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77697C" w14:textId="066B4A86" w:rsidR="00CD6D5B" w:rsidRPr="002F1BC1" w:rsidRDefault="00E678B2" w:rsidP="00CD6D5B">
      <w:pPr>
        <w:pStyle w:val="Ttulo1"/>
        <w:spacing w:before="167"/>
        <w:ind w:left="3420" w:right="3458" w:firstLine="0"/>
        <w:rPr>
          <w:rFonts w:asciiTheme="minorHAnsi" w:hAnsiTheme="minorHAnsi" w:cstheme="minorHAnsi"/>
          <w:sz w:val="22"/>
          <w:szCs w:val="22"/>
        </w:rPr>
      </w:pPr>
      <w:r w:rsidRPr="002F1BC1">
        <w:rPr>
          <w:rFonts w:asciiTheme="minorHAnsi" w:hAnsiTheme="minorHAnsi" w:cstheme="minorHAnsi"/>
          <w:sz w:val="22"/>
          <w:szCs w:val="22"/>
        </w:rPr>
        <w:t>TÉRMINOS DE REFERENCIA</w:t>
      </w:r>
    </w:p>
    <w:p w14:paraId="5D169998" w14:textId="77777777" w:rsidR="00CD6D5B" w:rsidRPr="002F1BC1" w:rsidRDefault="00CD6D5B" w:rsidP="00CD6D5B">
      <w:pPr>
        <w:pStyle w:val="Sinespaciado"/>
        <w:rPr>
          <w:rFonts w:asciiTheme="minorHAnsi" w:hAnsiTheme="minorHAnsi" w:cstheme="minorHAnsi"/>
        </w:rPr>
      </w:pPr>
    </w:p>
    <w:p w14:paraId="4C6D7147" w14:textId="48DFE872" w:rsidR="009E4FF8" w:rsidRPr="009E4FF8" w:rsidRDefault="00E678B2" w:rsidP="009E4FF8">
      <w:pPr>
        <w:pStyle w:val="Textoindependiente"/>
        <w:ind w:left="100"/>
        <w:rPr>
          <w:rFonts w:asciiTheme="minorHAnsi" w:hAnsiTheme="minorHAnsi" w:cstheme="minorHAnsi"/>
          <w:lang w:val="es-EC"/>
        </w:rPr>
      </w:pPr>
      <w:r w:rsidRPr="002F1BC1">
        <w:rPr>
          <w:rFonts w:asciiTheme="minorHAnsi" w:hAnsiTheme="minorHAnsi" w:cstheme="minorHAnsi"/>
          <w:b/>
          <w:sz w:val="22"/>
          <w:szCs w:val="22"/>
        </w:rPr>
        <w:t xml:space="preserve">Proceso: </w:t>
      </w:r>
      <w:r w:rsidR="009E4FF8" w:rsidRPr="009E4FF8">
        <w:rPr>
          <w:rFonts w:asciiTheme="minorHAnsi" w:hAnsiTheme="minorHAnsi" w:cstheme="minorHAnsi"/>
          <w:sz w:val="22"/>
          <w:szCs w:val="22"/>
        </w:rPr>
        <w:t xml:space="preserve">Mejoramiento de los niveles de seguridad </w:t>
      </w:r>
      <w:r w:rsidR="005F3390">
        <w:rPr>
          <w:rFonts w:asciiTheme="minorHAnsi" w:hAnsiTheme="minorHAnsi" w:cstheme="minorHAnsi"/>
          <w:sz w:val="22"/>
          <w:szCs w:val="22"/>
        </w:rPr>
        <w:t>en</w:t>
      </w:r>
      <w:r w:rsidR="009E4FF8" w:rsidRPr="009E4FF8">
        <w:rPr>
          <w:rFonts w:asciiTheme="minorHAnsi" w:hAnsiTheme="minorHAnsi" w:cstheme="minorHAnsi"/>
          <w:sz w:val="22"/>
          <w:szCs w:val="22"/>
        </w:rPr>
        <w:t xml:space="preserve"> infraestructura de la armería del Fuerte Militar “Héroes de Chacras” (CAL 1), ubicado en el cantón Machala, provincia de El Oro.</w:t>
      </w:r>
    </w:p>
    <w:p w14:paraId="28ADDE5E" w14:textId="356901A6" w:rsidR="00E46D32" w:rsidRPr="002F1BC1" w:rsidRDefault="00E678B2">
      <w:pPr>
        <w:spacing w:before="24"/>
        <w:ind w:left="100"/>
        <w:rPr>
          <w:rFonts w:asciiTheme="minorHAnsi" w:hAnsiTheme="minorHAnsi" w:cstheme="minorHAnsi"/>
          <w:bCs/>
        </w:rPr>
      </w:pPr>
      <w:r w:rsidRPr="002F1BC1">
        <w:rPr>
          <w:rFonts w:asciiTheme="minorHAnsi" w:hAnsiTheme="minorHAnsi" w:cstheme="minorHAnsi"/>
          <w:b/>
        </w:rPr>
        <w:t xml:space="preserve">Fecha de publicación: </w:t>
      </w:r>
      <w:r w:rsidR="00C22AB0">
        <w:rPr>
          <w:rFonts w:asciiTheme="minorHAnsi" w:hAnsiTheme="minorHAnsi" w:cstheme="minorHAnsi"/>
          <w:bCs/>
        </w:rPr>
        <w:t>18 de agosto del 2026</w:t>
      </w:r>
    </w:p>
    <w:p w14:paraId="48E6099B" w14:textId="429870C4" w:rsidR="00FA2B94" w:rsidRPr="002F1BC1" w:rsidRDefault="00E678B2" w:rsidP="00FA2B94">
      <w:pPr>
        <w:spacing w:before="25"/>
        <w:ind w:left="100"/>
        <w:rPr>
          <w:rFonts w:asciiTheme="minorHAnsi" w:hAnsiTheme="minorHAnsi" w:cstheme="minorHAnsi"/>
        </w:rPr>
      </w:pPr>
      <w:r w:rsidRPr="002F1BC1">
        <w:rPr>
          <w:rFonts w:asciiTheme="minorHAnsi" w:hAnsiTheme="minorHAnsi" w:cstheme="minorHAnsi"/>
          <w:b/>
        </w:rPr>
        <w:t xml:space="preserve">Fecha límite de entrega de ofertas: </w:t>
      </w:r>
      <w:r w:rsidR="00C22AB0">
        <w:rPr>
          <w:rFonts w:asciiTheme="minorHAnsi" w:hAnsiTheme="minorHAnsi" w:cstheme="minorHAnsi"/>
        </w:rPr>
        <w:t>8 de septiembre del 2026</w:t>
      </w:r>
    </w:p>
    <w:p w14:paraId="61F3BCC5" w14:textId="77777777" w:rsidR="00D520EB" w:rsidRPr="00D520EB" w:rsidRDefault="00D520EB" w:rsidP="00D520EB">
      <w:pPr>
        <w:spacing w:before="25"/>
        <w:ind w:left="100"/>
        <w:rPr>
          <w:rFonts w:asciiTheme="minorHAnsi" w:hAnsiTheme="minorHAnsi" w:cstheme="minorHAnsi"/>
          <w:b/>
        </w:rPr>
      </w:pPr>
      <w:r w:rsidRPr="00D520EB">
        <w:rPr>
          <w:rFonts w:asciiTheme="minorHAnsi" w:hAnsiTheme="minorHAnsi" w:cstheme="minorHAnsi"/>
          <w:b/>
        </w:rPr>
        <w:t xml:space="preserve">Correo envío de ofertas: </w:t>
      </w:r>
      <w:r w:rsidRPr="00D520EB">
        <w:rPr>
          <w:rFonts w:asciiTheme="minorHAnsi" w:hAnsiTheme="minorHAnsi" w:cstheme="minorHAnsi"/>
          <w:bCs/>
        </w:rPr>
        <w:t>tenders.ecuador@maginternational.org</w:t>
      </w:r>
    </w:p>
    <w:p w14:paraId="5E9DB4D8" w14:textId="77777777" w:rsidR="00D520EB" w:rsidRPr="00D520EB" w:rsidRDefault="00D520EB" w:rsidP="00D520EB">
      <w:pPr>
        <w:spacing w:before="21"/>
        <w:ind w:left="100"/>
        <w:rPr>
          <w:rFonts w:asciiTheme="minorHAnsi" w:hAnsiTheme="minorHAnsi" w:cstheme="minorHAnsi"/>
        </w:rPr>
      </w:pPr>
      <w:r w:rsidRPr="00D520EB">
        <w:rPr>
          <w:rFonts w:asciiTheme="minorHAnsi" w:hAnsiTheme="minorHAnsi" w:cstheme="minorHAnsi"/>
          <w:b/>
        </w:rPr>
        <w:t xml:space="preserve">Correo de contacto: </w:t>
      </w:r>
      <w:hyperlink r:id="rId11">
        <w:r w:rsidRPr="00D520EB">
          <w:rPr>
            <w:rFonts w:asciiTheme="minorHAnsi" w:hAnsiTheme="minorHAnsi" w:cstheme="minorHAnsi"/>
          </w:rPr>
          <w:t>procurement.ecuador@maginternational.org</w:t>
        </w:r>
      </w:hyperlink>
    </w:p>
    <w:p w14:paraId="077DF6AB" w14:textId="77777777" w:rsidR="00E46D32" w:rsidRPr="002F1BC1" w:rsidRDefault="00E46D32">
      <w:pPr>
        <w:pStyle w:val="Textoindependiente"/>
        <w:spacing w:before="11"/>
        <w:rPr>
          <w:rFonts w:asciiTheme="minorHAnsi" w:hAnsiTheme="minorHAnsi" w:cstheme="minorHAnsi"/>
          <w:sz w:val="22"/>
          <w:szCs w:val="22"/>
        </w:rPr>
      </w:pPr>
    </w:p>
    <w:p w14:paraId="066CC2E9" w14:textId="77777777" w:rsidR="00E46D32" w:rsidRPr="002F1BC1" w:rsidRDefault="00E678B2">
      <w:pPr>
        <w:pStyle w:val="Ttulo1"/>
        <w:numPr>
          <w:ilvl w:val="0"/>
          <w:numId w:val="1"/>
        </w:numPr>
        <w:tabs>
          <w:tab w:val="left" w:pos="821"/>
        </w:tabs>
        <w:ind w:hanging="361"/>
        <w:rPr>
          <w:rFonts w:asciiTheme="minorHAnsi" w:hAnsiTheme="minorHAnsi" w:cstheme="minorHAnsi"/>
          <w:sz w:val="22"/>
          <w:szCs w:val="22"/>
        </w:rPr>
      </w:pPr>
      <w:r w:rsidRPr="002F1BC1">
        <w:rPr>
          <w:rFonts w:asciiTheme="minorHAnsi" w:hAnsiTheme="minorHAnsi" w:cstheme="minorHAnsi"/>
          <w:sz w:val="22"/>
          <w:szCs w:val="22"/>
        </w:rPr>
        <w:t>Antecedentes</w:t>
      </w:r>
    </w:p>
    <w:p w14:paraId="157E0E62" w14:textId="77777777" w:rsidR="00E46D32" w:rsidRPr="002F1BC1" w:rsidRDefault="00E46D32">
      <w:pPr>
        <w:pStyle w:val="Textoindependiente"/>
        <w:spacing w:before="8"/>
        <w:rPr>
          <w:rFonts w:asciiTheme="minorHAnsi" w:hAnsiTheme="minorHAnsi" w:cstheme="minorHAnsi"/>
          <w:b/>
          <w:sz w:val="22"/>
          <w:szCs w:val="22"/>
        </w:rPr>
      </w:pPr>
    </w:p>
    <w:p w14:paraId="4F582CDC" w14:textId="77777777" w:rsidR="00B50A5E" w:rsidRPr="002F1BC1" w:rsidRDefault="00E678B2" w:rsidP="00B50A5E">
      <w:pPr>
        <w:pStyle w:val="Textoindependiente"/>
        <w:spacing w:before="1" w:line="259" w:lineRule="auto"/>
        <w:ind w:left="820" w:right="135"/>
        <w:jc w:val="both"/>
        <w:rPr>
          <w:rFonts w:asciiTheme="minorHAnsi" w:hAnsiTheme="minorHAnsi" w:cstheme="minorHAnsi"/>
          <w:sz w:val="22"/>
          <w:szCs w:val="22"/>
        </w:rPr>
      </w:pPr>
      <w:r w:rsidRPr="002F1BC1">
        <w:rPr>
          <w:rFonts w:asciiTheme="minorHAnsi" w:hAnsiTheme="minorHAnsi" w:cstheme="minorHAnsi"/>
          <w:sz w:val="22"/>
          <w:szCs w:val="22"/>
        </w:rPr>
        <w:t>The Mines Advisory Group (MAG), es una Organización No Gubernamental internacional cuyo ámbito de acción es la seguridad humanitaria. La visión de MAG es crear un futuro seguro para niñas, niños, mujeres y hombres afectados por la violencia armada y los conflictos. Desde 1989, trabajamos en comunidades afectadas por conflictos para recuperar zonas contaminadas por minas terrestres, municiones de racimo y otros elementos explosivos.</w:t>
      </w:r>
    </w:p>
    <w:p w14:paraId="02321081" w14:textId="77777777" w:rsidR="00B50A5E" w:rsidRPr="002F1BC1" w:rsidRDefault="00B50A5E" w:rsidP="002125D9">
      <w:pPr>
        <w:pStyle w:val="Textoindependiente"/>
        <w:spacing w:before="1" w:line="259" w:lineRule="auto"/>
        <w:ind w:left="2160" w:right="135" w:hanging="1340"/>
        <w:jc w:val="both"/>
        <w:rPr>
          <w:rFonts w:asciiTheme="minorHAnsi" w:hAnsiTheme="minorHAnsi" w:cstheme="minorHAnsi"/>
          <w:b/>
          <w:bCs/>
          <w:sz w:val="22"/>
          <w:szCs w:val="22"/>
        </w:rPr>
      </w:pPr>
    </w:p>
    <w:p w14:paraId="05AD1B0A" w14:textId="53E84E24" w:rsidR="00E46D32" w:rsidRPr="002F1BC1" w:rsidRDefault="00B50A5E" w:rsidP="00B50A5E">
      <w:pPr>
        <w:pStyle w:val="Textoindependiente"/>
        <w:spacing w:before="1" w:line="259" w:lineRule="auto"/>
        <w:ind w:left="820" w:right="135"/>
        <w:jc w:val="both"/>
        <w:rPr>
          <w:rFonts w:asciiTheme="minorHAnsi" w:hAnsiTheme="minorHAnsi" w:cstheme="minorHAnsi"/>
          <w:sz w:val="22"/>
          <w:szCs w:val="22"/>
        </w:rPr>
      </w:pPr>
      <w:r w:rsidRPr="002F1BC1">
        <w:rPr>
          <w:rFonts w:asciiTheme="minorHAnsi" w:hAnsiTheme="minorHAnsi" w:cstheme="minorHAnsi"/>
          <w:sz w:val="22"/>
          <w:szCs w:val="22"/>
        </w:rPr>
        <w:t xml:space="preserve">En este contexto, la Oficina País de MAG en Ecuador se encuentra colaborando con </w:t>
      </w:r>
      <w:r w:rsidR="00060F4B">
        <w:rPr>
          <w:rFonts w:asciiTheme="minorHAnsi" w:hAnsiTheme="minorHAnsi" w:cstheme="minorHAnsi"/>
          <w:sz w:val="22"/>
          <w:szCs w:val="22"/>
        </w:rPr>
        <w:t xml:space="preserve">el </w:t>
      </w:r>
      <w:r w:rsidR="00060F4B" w:rsidRPr="009E4FF8">
        <w:rPr>
          <w:rFonts w:asciiTheme="minorHAnsi" w:hAnsiTheme="minorHAnsi" w:cstheme="minorHAnsi"/>
          <w:sz w:val="22"/>
          <w:szCs w:val="22"/>
        </w:rPr>
        <w:t>Fuerte Militar “Héroes de Chacras” (CAL 1)</w:t>
      </w:r>
      <w:r w:rsidR="00B13868" w:rsidRPr="002F1BC1">
        <w:rPr>
          <w:rFonts w:asciiTheme="minorHAnsi" w:hAnsiTheme="minorHAnsi" w:cstheme="minorHAnsi"/>
          <w:sz w:val="22"/>
          <w:szCs w:val="22"/>
        </w:rPr>
        <w:t xml:space="preserve">, </w:t>
      </w:r>
      <w:r w:rsidRPr="002F1BC1">
        <w:rPr>
          <w:rFonts w:asciiTheme="minorHAnsi" w:hAnsiTheme="minorHAnsi" w:cstheme="minorHAnsi"/>
          <w:sz w:val="22"/>
          <w:szCs w:val="22"/>
        </w:rPr>
        <w:t xml:space="preserve">en actividades que permitan mejorar los niveles de seguridad del depósito. En este contexto, se invita a proveedores al proceso de subasta para la mejora </w:t>
      </w:r>
      <w:r w:rsidR="00766ECB" w:rsidRPr="002F1BC1">
        <w:rPr>
          <w:rFonts w:asciiTheme="minorHAnsi" w:hAnsiTheme="minorHAnsi" w:cstheme="minorHAnsi"/>
          <w:sz w:val="22"/>
          <w:szCs w:val="22"/>
        </w:rPr>
        <w:t xml:space="preserve">de los niveles de seguridad infraestructural </w:t>
      </w:r>
      <w:r w:rsidRPr="002F1BC1">
        <w:rPr>
          <w:rFonts w:asciiTheme="minorHAnsi" w:hAnsiTheme="minorHAnsi" w:cstheme="minorHAnsi"/>
          <w:sz w:val="22"/>
          <w:szCs w:val="22"/>
        </w:rPr>
        <w:t>en la dirección.</w:t>
      </w:r>
    </w:p>
    <w:p w14:paraId="572DA637" w14:textId="77777777" w:rsidR="00B50A5E" w:rsidRPr="002F1BC1" w:rsidRDefault="00B50A5E" w:rsidP="00B50A5E">
      <w:pPr>
        <w:pStyle w:val="Textoindependiente"/>
        <w:spacing w:before="1" w:line="259" w:lineRule="auto"/>
        <w:ind w:left="820" w:right="135"/>
        <w:jc w:val="both"/>
        <w:rPr>
          <w:rFonts w:asciiTheme="minorHAnsi" w:hAnsiTheme="minorHAnsi" w:cstheme="minorHAnsi"/>
          <w:sz w:val="22"/>
          <w:szCs w:val="22"/>
        </w:rPr>
      </w:pPr>
    </w:p>
    <w:p w14:paraId="5CF313F1" w14:textId="77777777" w:rsidR="00E46D32" w:rsidRPr="002F1BC1" w:rsidRDefault="00E678B2">
      <w:pPr>
        <w:pStyle w:val="Ttulo1"/>
        <w:numPr>
          <w:ilvl w:val="0"/>
          <w:numId w:val="1"/>
        </w:numPr>
        <w:tabs>
          <w:tab w:val="left" w:pos="821"/>
        </w:tabs>
        <w:ind w:hanging="361"/>
        <w:rPr>
          <w:rFonts w:asciiTheme="minorHAnsi" w:hAnsiTheme="minorHAnsi" w:cstheme="minorHAnsi"/>
          <w:sz w:val="22"/>
          <w:szCs w:val="22"/>
        </w:rPr>
      </w:pPr>
      <w:r w:rsidRPr="002F1BC1">
        <w:rPr>
          <w:rFonts w:asciiTheme="minorHAnsi" w:hAnsiTheme="minorHAnsi" w:cstheme="minorHAnsi"/>
          <w:sz w:val="22"/>
          <w:szCs w:val="22"/>
        </w:rPr>
        <w:t>Objeto</w:t>
      </w:r>
    </w:p>
    <w:p w14:paraId="1E98B67C" w14:textId="10284040" w:rsidR="00E46D32" w:rsidRPr="002F1BC1" w:rsidRDefault="00027BAA" w:rsidP="00B9007B">
      <w:pPr>
        <w:pStyle w:val="Textoindependiente"/>
        <w:spacing w:line="259" w:lineRule="auto"/>
        <w:ind w:left="820" w:right="162"/>
        <w:jc w:val="both"/>
        <w:rPr>
          <w:rFonts w:asciiTheme="minorHAnsi" w:hAnsiTheme="minorHAnsi" w:cstheme="minorHAnsi"/>
          <w:sz w:val="22"/>
          <w:szCs w:val="22"/>
        </w:rPr>
      </w:pPr>
      <w:r w:rsidRPr="009E4FF8">
        <w:rPr>
          <w:rFonts w:asciiTheme="minorHAnsi" w:hAnsiTheme="minorHAnsi" w:cstheme="minorHAnsi"/>
          <w:sz w:val="22"/>
          <w:szCs w:val="22"/>
        </w:rPr>
        <w:t xml:space="preserve">Mejoramiento de los niveles de seguridad </w:t>
      </w:r>
      <w:r>
        <w:rPr>
          <w:rFonts w:asciiTheme="minorHAnsi" w:hAnsiTheme="minorHAnsi" w:cstheme="minorHAnsi"/>
          <w:sz w:val="22"/>
          <w:szCs w:val="22"/>
        </w:rPr>
        <w:t>en</w:t>
      </w:r>
      <w:r w:rsidRPr="009E4FF8">
        <w:rPr>
          <w:rFonts w:asciiTheme="minorHAnsi" w:hAnsiTheme="minorHAnsi" w:cstheme="minorHAnsi"/>
          <w:sz w:val="22"/>
          <w:szCs w:val="22"/>
        </w:rPr>
        <w:t xml:space="preserve"> infraestructura de la armería del Fuerte Militar “Héroes de Chacras” (CAL 1), ubicado en el cantón Machala, provincia de El Oro</w:t>
      </w:r>
      <w:r w:rsidR="00B13868" w:rsidRPr="002F1BC1">
        <w:rPr>
          <w:rFonts w:asciiTheme="minorHAnsi" w:hAnsiTheme="minorHAnsi" w:cstheme="minorHAnsi"/>
          <w:sz w:val="22"/>
          <w:szCs w:val="22"/>
        </w:rPr>
        <w:t xml:space="preserve">. </w:t>
      </w:r>
      <w:r w:rsidR="00FF11E1" w:rsidRPr="002F1BC1">
        <w:rPr>
          <w:rFonts w:asciiTheme="minorHAnsi" w:hAnsiTheme="minorHAnsi" w:cstheme="minorHAnsi"/>
          <w:sz w:val="22"/>
          <w:szCs w:val="22"/>
        </w:rPr>
        <w:t>Misma que incluye las actividades contempladas en el punto 3 del presente documento.</w:t>
      </w:r>
    </w:p>
    <w:p w14:paraId="14F88C7F" w14:textId="77777777" w:rsidR="00FF11E1" w:rsidRPr="002F1BC1" w:rsidRDefault="00FF11E1" w:rsidP="00FF11E1">
      <w:pPr>
        <w:pStyle w:val="Textoindependiente"/>
        <w:spacing w:before="3"/>
        <w:ind w:left="820"/>
        <w:rPr>
          <w:rFonts w:asciiTheme="minorHAnsi" w:hAnsiTheme="minorHAnsi" w:cstheme="minorHAnsi"/>
          <w:sz w:val="22"/>
          <w:szCs w:val="22"/>
        </w:rPr>
      </w:pPr>
    </w:p>
    <w:p w14:paraId="639D653F" w14:textId="77777777" w:rsidR="00E46D32" w:rsidRPr="002F1BC1" w:rsidRDefault="00E678B2">
      <w:pPr>
        <w:pStyle w:val="Ttulo1"/>
        <w:numPr>
          <w:ilvl w:val="0"/>
          <w:numId w:val="1"/>
        </w:numPr>
        <w:tabs>
          <w:tab w:val="left" w:pos="821"/>
        </w:tabs>
        <w:ind w:hanging="361"/>
        <w:rPr>
          <w:rFonts w:asciiTheme="minorHAnsi" w:hAnsiTheme="minorHAnsi" w:cstheme="minorHAnsi"/>
          <w:sz w:val="22"/>
          <w:szCs w:val="22"/>
        </w:rPr>
      </w:pPr>
      <w:r w:rsidRPr="002F1BC1">
        <w:rPr>
          <w:rFonts w:asciiTheme="minorHAnsi" w:hAnsiTheme="minorHAnsi" w:cstheme="minorHAnsi"/>
          <w:sz w:val="22"/>
          <w:szCs w:val="22"/>
        </w:rPr>
        <w:t>Requerimientos</w:t>
      </w:r>
      <w:r w:rsidRPr="002F1BC1">
        <w:rPr>
          <w:rFonts w:asciiTheme="minorHAnsi" w:hAnsiTheme="minorHAnsi" w:cstheme="minorHAnsi"/>
          <w:spacing w:val="-3"/>
          <w:sz w:val="22"/>
          <w:szCs w:val="22"/>
        </w:rPr>
        <w:t xml:space="preserve"> </w:t>
      </w:r>
      <w:r w:rsidRPr="002F1BC1">
        <w:rPr>
          <w:rFonts w:asciiTheme="minorHAnsi" w:hAnsiTheme="minorHAnsi" w:cstheme="minorHAnsi"/>
          <w:sz w:val="22"/>
          <w:szCs w:val="22"/>
        </w:rPr>
        <w:t>técnicos</w:t>
      </w:r>
    </w:p>
    <w:p w14:paraId="2842168D" w14:textId="77777777" w:rsidR="00E46D32" w:rsidRPr="002F1BC1" w:rsidRDefault="00E46D32" w:rsidP="00293C4D">
      <w:pPr>
        <w:pStyle w:val="Textoindependiente"/>
        <w:spacing w:before="9"/>
        <w:jc w:val="both"/>
        <w:rPr>
          <w:rFonts w:asciiTheme="minorHAnsi" w:hAnsiTheme="minorHAnsi" w:cstheme="minorHAnsi"/>
          <w:b/>
          <w:sz w:val="22"/>
          <w:szCs w:val="22"/>
        </w:rPr>
      </w:pPr>
    </w:p>
    <w:p w14:paraId="3506E0BB" w14:textId="77777777" w:rsidR="00A51CF7" w:rsidRPr="002F1BC1" w:rsidRDefault="00E678B2" w:rsidP="00A51CF7">
      <w:pPr>
        <w:pStyle w:val="Textoindependiente"/>
        <w:spacing w:line="259" w:lineRule="auto"/>
        <w:ind w:left="820" w:right="624"/>
        <w:jc w:val="both"/>
        <w:rPr>
          <w:rFonts w:asciiTheme="minorHAnsi" w:hAnsiTheme="minorHAnsi" w:cstheme="minorHAnsi"/>
          <w:sz w:val="22"/>
          <w:szCs w:val="22"/>
        </w:rPr>
      </w:pPr>
      <w:r w:rsidRPr="002F1BC1">
        <w:rPr>
          <w:rFonts w:asciiTheme="minorHAnsi" w:hAnsiTheme="minorHAnsi" w:cstheme="minorHAnsi"/>
          <w:sz w:val="22"/>
          <w:szCs w:val="22"/>
        </w:rPr>
        <w:t xml:space="preserve">A continuación, se detalla los requerimientos para </w:t>
      </w:r>
      <w:r w:rsidR="00FF11E1" w:rsidRPr="002F1BC1">
        <w:rPr>
          <w:rFonts w:asciiTheme="minorHAnsi" w:hAnsiTheme="minorHAnsi" w:cstheme="minorHAnsi"/>
          <w:sz w:val="22"/>
          <w:szCs w:val="22"/>
        </w:rPr>
        <w:t>la</w:t>
      </w:r>
      <w:r w:rsidR="00D80C0E" w:rsidRPr="002F1BC1">
        <w:rPr>
          <w:rFonts w:asciiTheme="minorHAnsi" w:hAnsiTheme="minorHAnsi" w:cstheme="minorHAnsi"/>
          <w:sz w:val="22"/>
          <w:szCs w:val="22"/>
        </w:rPr>
        <w:t xml:space="preserve"> presente </w:t>
      </w:r>
      <w:r w:rsidR="00FF11E1" w:rsidRPr="002F1BC1">
        <w:rPr>
          <w:rFonts w:asciiTheme="minorHAnsi" w:hAnsiTheme="minorHAnsi" w:cstheme="minorHAnsi"/>
          <w:sz w:val="22"/>
          <w:szCs w:val="22"/>
        </w:rPr>
        <w:t>subasta</w:t>
      </w:r>
      <w:r w:rsidRPr="002F1BC1">
        <w:rPr>
          <w:rFonts w:asciiTheme="minorHAnsi" w:hAnsiTheme="minorHAnsi" w:cstheme="minorHAnsi"/>
          <w:sz w:val="22"/>
          <w:szCs w:val="22"/>
        </w:rPr>
        <w:t xml:space="preserve">, mismos que deberán ser </w:t>
      </w:r>
      <w:r w:rsidR="006D3930" w:rsidRPr="002F1BC1">
        <w:rPr>
          <w:rFonts w:asciiTheme="minorHAnsi" w:hAnsiTheme="minorHAnsi" w:cstheme="minorHAnsi"/>
          <w:sz w:val="22"/>
          <w:szCs w:val="22"/>
        </w:rPr>
        <w:t xml:space="preserve">construidos e </w:t>
      </w:r>
      <w:r w:rsidRPr="002F1BC1">
        <w:rPr>
          <w:rFonts w:asciiTheme="minorHAnsi" w:hAnsiTheme="minorHAnsi" w:cstheme="minorHAnsi"/>
          <w:sz w:val="22"/>
          <w:szCs w:val="22"/>
        </w:rPr>
        <w:t>instalados:</w:t>
      </w:r>
      <w:bookmarkStart w:id="0" w:name="_Hlk216363599"/>
    </w:p>
    <w:p w14:paraId="5BE51922" w14:textId="77777777" w:rsidR="00EE7CF5" w:rsidRPr="002F1BC1" w:rsidRDefault="00EE7CF5" w:rsidP="00EE7CF5">
      <w:pPr>
        <w:pStyle w:val="Textoindependiente"/>
        <w:spacing w:line="259" w:lineRule="auto"/>
        <w:ind w:right="624"/>
        <w:jc w:val="both"/>
        <w:rPr>
          <w:rFonts w:asciiTheme="minorHAnsi" w:hAnsiTheme="minorHAnsi" w:cstheme="minorHAnsi"/>
          <w:sz w:val="22"/>
          <w:szCs w:val="22"/>
        </w:rPr>
      </w:pPr>
    </w:p>
    <w:p w14:paraId="0F965902" w14:textId="77777777" w:rsidR="00610384" w:rsidRPr="002F1BC1" w:rsidRDefault="00610384" w:rsidP="00EE7CF5">
      <w:pPr>
        <w:pStyle w:val="Textoindependiente"/>
        <w:spacing w:line="259" w:lineRule="auto"/>
        <w:ind w:right="624"/>
        <w:jc w:val="both"/>
        <w:rPr>
          <w:rFonts w:asciiTheme="minorHAnsi" w:hAnsiTheme="minorHAnsi" w:cstheme="minorHAnsi"/>
          <w:sz w:val="22"/>
          <w:szCs w:val="22"/>
        </w:rPr>
      </w:pPr>
    </w:p>
    <w:p w14:paraId="0140B58C" w14:textId="77777777" w:rsidR="00610384" w:rsidRPr="002F1BC1" w:rsidRDefault="00610384" w:rsidP="00EE7CF5">
      <w:pPr>
        <w:pStyle w:val="Textoindependiente"/>
        <w:spacing w:line="259" w:lineRule="auto"/>
        <w:ind w:right="624"/>
        <w:jc w:val="both"/>
        <w:rPr>
          <w:rFonts w:asciiTheme="minorHAnsi" w:hAnsiTheme="minorHAnsi" w:cstheme="minorHAnsi"/>
          <w:sz w:val="22"/>
          <w:szCs w:val="22"/>
        </w:rPr>
      </w:pPr>
    </w:p>
    <w:p w14:paraId="2E569958" w14:textId="77777777" w:rsidR="005103DC" w:rsidRPr="002F1BC1" w:rsidRDefault="005103DC" w:rsidP="00EE7CF5">
      <w:pPr>
        <w:pStyle w:val="Textoindependiente"/>
        <w:spacing w:line="259" w:lineRule="auto"/>
        <w:ind w:right="624"/>
        <w:jc w:val="both"/>
        <w:rPr>
          <w:rFonts w:asciiTheme="minorHAnsi" w:hAnsiTheme="minorHAnsi" w:cstheme="minorHAnsi"/>
          <w:sz w:val="22"/>
          <w:szCs w:val="22"/>
        </w:rPr>
      </w:pPr>
    </w:p>
    <w:p w14:paraId="78BB1F63" w14:textId="77777777" w:rsidR="005103DC" w:rsidRPr="002F1BC1" w:rsidRDefault="005103DC" w:rsidP="00EE7CF5">
      <w:pPr>
        <w:pStyle w:val="Textoindependiente"/>
        <w:spacing w:line="259" w:lineRule="auto"/>
        <w:ind w:right="624"/>
        <w:jc w:val="both"/>
        <w:rPr>
          <w:rFonts w:asciiTheme="minorHAnsi" w:hAnsiTheme="minorHAnsi" w:cstheme="minorHAnsi"/>
          <w:sz w:val="22"/>
          <w:szCs w:val="22"/>
        </w:rPr>
      </w:pPr>
    </w:p>
    <w:p w14:paraId="25A5F0AF" w14:textId="77777777" w:rsidR="005103DC" w:rsidRPr="002F1BC1" w:rsidRDefault="005103DC" w:rsidP="00EE7CF5">
      <w:pPr>
        <w:pStyle w:val="Textoindependiente"/>
        <w:spacing w:line="259" w:lineRule="auto"/>
        <w:ind w:right="624"/>
        <w:jc w:val="both"/>
        <w:rPr>
          <w:rFonts w:asciiTheme="minorHAnsi" w:hAnsiTheme="minorHAnsi" w:cstheme="minorHAnsi"/>
          <w:sz w:val="22"/>
          <w:szCs w:val="22"/>
        </w:rPr>
      </w:pPr>
    </w:p>
    <w:p w14:paraId="62F3D535" w14:textId="77777777" w:rsidR="005103DC" w:rsidRDefault="005103DC" w:rsidP="00EE7CF5">
      <w:pPr>
        <w:pStyle w:val="Textoindependiente"/>
        <w:spacing w:line="259" w:lineRule="auto"/>
        <w:ind w:right="624"/>
        <w:jc w:val="both"/>
        <w:rPr>
          <w:rFonts w:asciiTheme="minorHAnsi" w:hAnsiTheme="minorHAnsi" w:cstheme="minorHAnsi"/>
          <w:sz w:val="22"/>
          <w:szCs w:val="22"/>
        </w:rPr>
      </w:pPr>
    </w:p>
    <w:p w14:paraId="5873FB91" w14:textId="77777777" w:rsidR="00EF6845" w:rsidRDefault="00EF6845" w:rsidP="00EE7CF5">
      <w:pPr>
        <w:pStyle w:val="Textoindependiente"/>
        <w:spacing w:line="259" w:lineRule="auto"/>
        <w:ind w:right="624"/>
        <w:jc w:val="both"/>
        <w:rPr>
          <w:rFonts w:asciiTheme="minorHAnsi" w:hAnsiTheme="minorHAnsi" w:cstheme="minorHAnsi"/>
          <w:sz w:val="22"/>
          <w:szCs w:val="22"/>
        </w:rPr>
      </w:pPr>
    </w:p>
    <w:p w14:paraId="7204653E" w14:textId="77777777" w:rsidR="00EF6845" w:rsidRDefault="00EF6845" w:rsidP="00EE7CF5">
      <w:pPr>
        <w:pStyle w:val="Textoindependiente"/>
        <w:spacing w:line="259" w:lineRule="auto"/>
        <w:ind w:right="624"/>
        <w:jc w:val="both"/>
        <w:rPr>
          <w:rFonts w:asciiTheme="minorHAnsi" w:hAnsiTheme="minorHAnsi" w:cstheme="minorHAnsi"/>
          <w:sz w:val="22"/>
          <w:szCs w:val="22"/>
        </w:rPr>
      </w:pPr>
    </w:p>
    <w:p w14:paraId="5D9B7ED6" w14:textId="77777777" w:rsidR="00EF6845" w:rsidRDefault="00EF6845" w:rsidP="00EE7CF5">
      <w:pPr>
        <w:pStyle w:val="Textoindependiente"/>
        <w:spacing w:line="259" w:lineRule="auto"/>
        <w:ind w:right="624"/>
        <w:jc w:val="both"/>
        <w:rPr>
          <w:rFonts w:asciiTheme="minorHAnsi" w:hAnsiTheme="minorHAnsi" w:cstheme="minorHAnsi"/>
          <w:sz w:val="22"/>
          <w:szCs w:val="22"/>
        </w:rPr>
      </w:pPr>
    </w:p>
    <w:p w14:paraId="7571F045" w14:textId="77777777" w:rsidR="00EF6845" w:rsidRDefault="00EF6845" w:rsidP="00EE7CF5">
      <w:pPr>
        <w:pStyle w:val="Textoindependiente"/>
        <w:spacing w:line="259" w:lineRule="auto"/>
        <w:ind w:right="624"/>
        <w:jc w:val="both"/>
        <w:rPr>
          <w:rFonts w:asciiTheme="minorHAnsi" w:hAnsiTheme="minorHAnsi" w:cstheme="minorHAnsi"/>
          <w:sz w:val="22"/>
          <w:szCs w:val="22"/>
        </w:rPr>
      </w:pPr>
    </w:p>
    <w:p w14:paraId="4148F3F8" w14:textId="77777777" w:rsidR="00EF6845" w:rsidRDefault="00EF6845" w:rsidP="00EE7CF5">
      <w:pPr>
        <w:pStyle w:val="Textoindependiente"/>
        <w:spacing w:line="259" w:lineRule="auto"/>
        <w:ind w:right="624"/>
        <w:jc w:val="both"/>
        <w:rPr>
          <w:rFonts w:asciiTheme="minorHAnsi" w:hAnsiTheme="minorHAnsi" w:cstheme="minorHAnsi"/>
          <w:sz w:val="22"/>
          <w:szCs w:val="22"/>
        </w:rPr>
      </w:pPr>
    </w:p>
    <w:tbl>
      <w:tblPr>
        <w:tblW w:w="10340" w:type="dxa"/>
        <w:tblCellMar>
          <w:left w:w="70" w:type="dxa"/>
          <w:right w:w="70" w:type="dxa"/>
        </w:tblCellMar>
        <w:tblLook w:val="04A0" w:firstRow="1" w:lastRow="0" w:firstColumn="1" w:lastColumn="0" w:noHBand="0" w:noVBand="1"/>
      </w:tblPr>
      <w:tblGrid>
        <w:gridCol w:w="920"/>
        <w:gridCol w:w="5640"/>
        <w:gridCol w:w="740"/>
        <w:gridCol w:w="1220"/>
        <w:gridCol w:w="1820"/>
      </w:tblGrid>
      <w:tr w:rsidR="00A07974" w:rsidRPr="00A07974" w14:paraId="25950648" w14:textId="77777777" w:rsidTr="00A07974">
        <w:trPr>
          <w:trHeight w:val="20"/>
          <w:tblHeader/>
        </w:trPr>
        <w:tc>
          <w:tcPr>
            <w:tcW w:w="920" w:type="dxa"/>
            <w:tcBorders>
              <w:top w:val="single" w:sz="4" w:space="0" w:color="auto"/>
              <w:left w:val="single" w:sz="4" w:space="0" w:color="auto"/>
              <w:bottom w:val="single" w:sz="4" w:space="0" w:color="auto"/>
              <w:right w:val="single" w:sz="4" w:space="0" w:color="auto"/>
            </w:tcBorders>
            <w:shd w:val="clear" w:color="000000" w:fill="C4BD97"/>
            <w:noWrap/>
            <w:vAlign w:val="center"/>
            <w:hideMark/>
          </w:tcPr>
          <w:p w14:paraId="2D83BFB7"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lastRenderedPageBreak/>
              <w:t>Ítem No.</w:t>
            </w:r>
          </w:p>
        </w:tc>
        <w:tc>
          <w:tcPr>
            <w:tcW w:w="5640" w:type="dxa"/>
            <w:tcBorders>
              <w:top w:val="single" w:sz="4" w:space="0" w:color="auto"/>
              <w:left w:val="nil"/>
              <w:bottom w:val="single" w:sz="4" w:space="0" w:color="auto"/>
              <w:right w:val="single" w:sz="4" w:space="0" w:color="auto"/>
            </w:tcBorders>
            <w:shd w:val="clear" w:color="000000" w:fill="C4BD97"/>
            <w:noWrap/>
            <w:vAlign w:val="center"/>
            <w:hideMark/>
          </w:tcPr>
          <w:p w14:paraId="325EA2F4"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DESCRIPCIÓN</w:t>
            </w:r>
          </w:p>
        </w:tc>
        <w:tc>
          <w:tcPr>
            <w:tcW w:w="740" w:type="dxa"/>
            <w:tcBorders>
              <w:top w:val="single" w:sz="4" w:space="0" w:color="auto"/>
              <w:left w:val="nil"/>
              <w:bottom w:val="single" w:sz="4" w:space="0" w:color="auto"/>
              <w:right w:val="single" w:sz="4" w:space="0" w:color="auto"/>
            </w:tcBorders>
            <w:shd w:val="clear" w:color="000000" w:fill="C4BD97"/>
            <w:noWrap/>
            <w:vAlign w:val="center"/>
            <w:hideMark/>
          </w:tcPr>
          <w:p w14:paraId="739E2B73"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UNITS</w:t>
            </w:r>
          </w:p>
        </w:tc>
        <w:tc>
          <w:tcPr>
            <w:tcW w:w="1220" w:type="dxa"/>
            <w:tcBorders>
              <w:top w:val="single" w:sz="4" w:space="0" w:color="auto"/>
              <w:left w:val="nil"/>
              <w:bottom w:val="single" w:sz="4" w:space="0" w:color="auto"/>
              <w:right w:val="single" w:sz="4" w:space="0" w:color="auto"/>
            </w:tcBorders>
            <w:shd w:val="clear" w:color="000000" w:fill="C4BD97"/>
            <w:noWrap/>
            <w:vAlign w:val="center"/>
            <w:hideMark/>
          </w:tcPr>
          <w:p w14:paraId="15F5DF8E"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QTY</w:t>
            </w:r>
          </w:p>
        </w:tc>
        <w:tc>
          <w:tcPr>
            <w:tcW w:w="1820" w:type="dxa"/>
            <w:tcBorders>
              <w:top w:val="single" w:sz="4" w:space="0" w:color="auto"/>
              <w:left w:val="nil"/>
              <w:bottom w:val="single" w:sz="4" w:space="0" w:color="auto"/>
              <w:right w:val="single" w:sz="4" w:space="0" w:color="auto"/>
            </w:tcBorders>
            <w:shd w:val="clear" w:color="000000" w:fill="C4BD97"/>
            <w:vAlign w:val="center"/>
            <w:hideMark/>
          </w:tcPr>
          <w:p w14:paraId="148DF8F8" w14:textId="77777777" w:rsidR="00A07974" w:rsidRPr="00A07974" w:rsidRDefault="00A07974" w:rsidP="00A07974">
            <w:pPr>
              <w:widowControl/>
              <w:autoSpaceDE/>
              <w:autoSpaceDN/>
              <w:jc w:val="center"/>
              <w:rPr>
                <w:rFonts w:asciiTheme="minorHAnsi" w:eastAsia="Times New Roman" w:hAnsiTheme="minorHAnsi" w:cstheme="minorHAnsi"/>
                <w:b/>
                <w:bCs/>
                <w:color w:val="000000"/>
                <w:lang w:val="es-EC" w:eastAsia="es-EC"/>
              </w:rPr>
            </w:pPr>
            <w:r w:rsidRPr="00A07974">
              <w:rPr>
                <w:rFonts w:asciiTheme="minorHAnsi" w:eastAsia="Times New Roman" w:hAnsiTheme="minorHAnsi" w:cstheme="minorHAnsi"/>
                <w:b/>
                <w:bCs/>
                <w:color w:val="000000"/>
                <w:lang w:val="es-EC" w:eastAsia="es-EC"/>
              </w:rPr>
              <w:t xml:space="preserve"> UBICACIÓN </w:t>
            </w:r>
          </w:p>
        </w:tc>
      </w:tr>
      <w:tr w:rsidR="00A07974" w:rsidRPr="00A07974" w14:paraId="725A641F" w14:textId="77777777" w:rsidTr="00A07974">
        <w:trPr>
          <w:trHeight w:val="20"/>
        </w:trPr>
        <w:tc>
          <w:tcPr>
            <w:tcW w:w="10340" w:type="dxa"/>
            <w:gridSpan w:val="5"/>
            <w:tcBorders>
              <w:top w:val="single" w:sz="4" w:space="0" w:color="auto"/>
              <w:left w:val="single" w:sz="4" w:space="0" w:color="auto"/>
              <w:bottom w:val="single" w:sz="4" w:space="0" w:color="auto"/>
              <w:right w:val="nil"/>
            </w:tcBorders>
            <w:shd w:val="clear" w:color="000000" w:fill="FFFFFF"/>
            <w:noWrap/>
            <w:vAlign w:val="bottom"/>
            <w:hideMark/>
          </w:tcPr>
          <w:p w14:paraId="611EB6DF" w14:textId="77777777" w:rsidR="00A07974" w:rsidRPr="00A07974" w:rsidRDefault="00A07974" w:rsidP="00A07974">
            <w:pPr>
              <w:widowControl/>
              <w:autoSpaceDE/>
              <w:autoSpaceDN/>
              <w:jc w:val="center"/>
              <w:rPr>
                <w:rFonts w:asciiTheme="minorHAnsi" w:eastAsia="Times New Roman" w:hAnsiTheme="minorHAnsi" w:cstheme="minorHAnsi"/>
                <w:b/>
                <w:bCs/>
                <w:color w:val="4F81BD"/>
                <w:lang w:val="es-EC" w:eastAsia="es-EC"/>
              </w:rPr>
            </w:pPr>
            <w:r w:rsidRPr="00A07974">
              <w:rPr>
                <w:rFonts w:asciiTheme="minorHAnsi" w:eastAsia="Times New Roman" w:hAnsiTheme="minorHAnsi" w:cstheme="minorHAnsi"/>
                <w:b/>
                <w:bCs/>
                <w:color w:val="4F81BD"/>
                <w:lang w:val="es-EC" w:eastAsia="es-EC"/>
              </w:rPr>
              <w:t>CAL 1 MACHALA</w:t>
            </w:r>
          </w:p>
        </w:tc>
      </w:tr>
      <w:tr w:rsidR="00A07974" w:rsidRPr="00A07974" w14:paraId="0D3B6988"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10BFF4AC"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1</w:t>
            </w:r>
          </w:p>
        </w:tc>
        <w:tc>
          <w:tcPr>
            <w:tcW w:w="5640" w:type="dxa"/>
            <w:tcBorders>
              <w:top w:val="nil"/>
              <w:left w:val="nil"/>
              <w:bottom w:val="single" w:sz="4" w:space="0" w:color="auto"/>
              <w:right w:val="single" w:sz="4" w:space="0" w:color="auto"/>
            </w:tcBorders>
            <w:shd w:val="clear" w:color="000000" w:fill="D9D9D9"/>
            <w:noWrap/>
            <w:vAlign w:val="bottom"/>
            <w:hideMark/>
          </w:tcPr>
          <w:p w14:paraId="2F1A2441" w14:textId="77777777" w:rsidR="00A07974" w:rsidRPr="00A07974" w:rsidRDefault="00A07974" w:rsidP="00142A5B">
            <w:pPr>
              <w:widowControl/>
              <w:autoSpaceDE/>
              <w:autoSpaceDN/>
              <w:jc w:val="both"/>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Trabajos preliminares</w:t>
            </w:r>
          </w:p>
        </w:tc>
        <w:tc>
          <w:tcPr>
            <w:tcW w:w="740" w:type="dxa"/>
            <w:tcBorders>
              <w:top w:val="nil"/>
              <w:left w:val="nil"/>
              <w:bottom w:val="single" w:sz="4" w:space="0" w:color="auto"/>
              <w:right w:val="single" w:sz="4" w:space="0" w:color="auto"/>
            </w:tcBorders>
            <w:shd w:val="clear" w:color="000000" w:fill="D9D9D9"/>
            <w:noWrap/>
            <w:vAlign w:val="bottom"/>
            <w:hideMark/>
          </w:tcPr>
          <w:p w14:paraId="18EDAD2E"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71196FD6"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77E4526F" w14:textId="77777777" w:rsidR="00A07974" w:rsidRPr="00A07974" w:rsidRDefault="00A07974" w:rsidP="00A07974">
            <w:pPr>
              <w:widowControl/>
              <w:autoSpaceDE/>
              <w:autoSpaceDN/>
              <w:jc w:val="center"/>
              <w:rPr>
                <w:rFonts w:asciiTheme="minorHAnsi" w:eastAsia="Times New Roman" w:hAnsiTheme="minorHAnsi" w:cstheme="minorHAnsi"/>
                <w:b/>
                <w:bCs/>
                <w:color w:val="000000"/>
                <w:lang w:val="es-EC" w:eastAsia="es-EC"/>
              </w:rPr>
            </w:pPr>
            <w:r w:rsidRPr="00A07974">
              <w:rPr>
                <w:rFonts w:asciiTheme="minorHAnsi" w:eastAsia="Times New Roman" w:hAnsiTheme="minorHAnsi" w:cstheme="minorHAnsi"/>
                <w:b/>
                <w:bCs/>
                <w:color w:val="000000"/>
                <w:lang w:val="es-EC" w:eastAsia="es-EC"/>
              </w:rPr>
              <w:t> </w:t>
            </w:r>
          </w:p>
        </w:tc>
      </w:tr>
      <w:tr w:rsidR="00A07974" w:rsidRPr="00A07974" w14:paraId="305FF80D"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3B4C4DF7"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1.1</w:t>
            </w:r>
          </w:p>
        </w:tc>
        <w:tc>
          <w:tcPr>
            <w:tcW w:w="5640" w:type="dxa"/>
            <w:tcBorders>
              <w:top w:val="nil"/>
              <w:left w:val="nil"/>
              <w:bottom w:val="single" w:sz="4" w:space="0" w:color="auto"/>
              <w:right w:val="single" w:sz="4" w:space="0" w:color="auto"/>
            </w:tcBorders>
            <w:shd w:val="clear" w:color="000000" w:fill="FFFFFF"/>
            <w:vAlign w:val="center"/>
            <w:hideMark/>
          </w:tcPr>
          <w:p w14:paraId="7957C21C" w14:textId="004579FF"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Retiro de puertas existentes. Se procederá al desmontaje de la puerta existente para el ingreso a la sala de mantenimiento</w:t>
            </w:r>
            <w:r w:rsidR="0091484F">
              <w:rPr>
                <w:rFonts w:asciiTheme="minorHAnsi" w:eastAsia="Times New Roman" w:hAnsiTheme="minorHAnsi" w:cstheme="minorHAnsi"/>
                <w:lang w:val="es-EC" w:eastAsia="es-EC"/>
              </w:rPr>
              <w:t xml:space="preserve"> eje G</w:t>
            </w:r>
            <w:r w:rsidRPr="00A07974">
              <w:rPr>
                <w:rFonts w:asciiTheme="minorHAnsi" w:eastAsia="Times New Roman" w:hAnsiTheme="minorHAnsi" w:cstheme="minorHAnsi"/>
                <w:lang w:val="es-EC" w:eastAsia="es-EC"/>
              </w:rPr>
              <w:t xml:space="preserve"> y la del ingreso de la actual armería eje 2</w:t>
            </w:r>
            <w:r w:rsidR="0091484F">
              <w:rPr>
                <w:rFonts w:asciiTheme="minorHAnsi" w:eastAsia="Times New Roman" w:hAnsiTheme="minorHAnsi" w:cstheme="minorHAnsi"/>
                <w:lang w:val="es-EC" w:eastAsia="es-EC"/>
              </w:rPr>
              <w:t xml:space="preserve">, </w:t>
            </w:r>
            <w:r w:rsidRPr="00A07974">
              <w:rPr>
                <w:rFonts w:asciiTheme="minorHAnsi" w:eastAsia="Times New Roman" w:hAnsiTheme="minorHAnsi" w:cstheme="minorHAnsi"/>
                <w:lang w:val="es-EC" w:eastAsia="es-EC"/>
              </w:rPr>
              <w:t xml:space="preserve">incluyendo hojas, marcos, herrajes y demás accesorios asociados, mediante procedimientos controlados que garanticen la integridad de los muros, vanos y acabados circundantes. Las labores se ejecutarán utilizando herramientas adecuadas y técnicas que minimicen vibraciones, impactos y daños colaterales. Los elementos retirados serán acopiados de manera ordenada en un área previamente designada para su posterior traslado y disposición final en sitios autorizados por el comandante de la unidad. Ver referencia en </w:t>
            </w:r>
            <w:r w:rsidR="00F07CF7">
              <w:rPr>
                <w:rFonts w:asciiTheme="minorHAnsi" w:eastAsia="Times New Roman" w:hAnsiTheme="minorHAnsi" w:cstheme="minorHAnsi"/>
                <w:lang w:val="es-EC" w:eastAsia="es-EC"/>
              </w:rPr>
              <w:fldChar w:fldCharType="begin"/>
            </w:r>
            <w:r w:rsidR="00F07CF7">
              <w:rPr>
                <w:rFonts w:asciiTheme="minorHAnsi" w:eastAsia="Times New Roman" w:hAnsiTheme="minorHAnsi" w:cstheme="minorHAnsi"/>
                <w:lang w:val="es-EC" w:eastAsia="es-EC"/>
              </w:rPr>
              <w:instrText xml:space="preserve"> REF _Ref235600954 \h </w:instrText>
            </w:r>
            <w:r w:rsidR="00F07CF7">
              <w:rPr>
                <w:rFonts w:asciiTheme="minorHAnsi" w:eastAsia="Times New Roman" w:hAnsiTheme="minorHAnsi" w:cstheme="minorHAnsi"/>
                <w:lang w:val="es-EC" w:eastAsia="es-EC"/>
              </w:rPr>
            </w:r>
            <w:r w:rsidR="00F07CF7">
              <w:rPr>
                <w:rFonts w:asciiTheme="minorHAnsi" w:eastAsia="Times New Roman" w:hAnsiTheme="minorHAnsi" w:cstheme="minorHAnsi"/>
                <w:lang w:val="es-EC" w:eastAsia="es-EC"/>
              </w:rPr>
              <w:fldChar w:fldCharType="separate"/>
            </w:r>
            <w:r w:rsidR="00F07CF7">
              <w:t xml:space="preserve">Ilustración </w:t>
            </w:r>
            <w:r w:rsidR="00F07CF7">
              <w:rPr>
                <w:noProof/>
              </w:rPr>
              <w:t>1</w:t>
            </w:r>
            <w:r w:rsidR="00F07CF7">
              <w:t xml:space="preserve"> Planta Armería existente actual.</w:t>
            </w:r>
            <w:r w:rsidR="00F07CF7">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36BEB405" w14:textId="1853E5FE" w:rsidR="00A07974" w:rsidRPr="00A07974" w:rsidRDefault="005A0460" w:rsidP="00A07974">
            <w:pPr>
              <w:widowControl/>
              <w:autoSpaceDE/>
              <w:autoSpaceDN/>
              <w:jc w:val="center"/>
              <w:rPr>
                <w:rFonts w:asciiTheme="minorHAnsi" w:eastAsia="Times New Roman" w:hAnsiTheme="minorHAnsi" w:cstheme="minorHAnsi"/>
                <w:color w:val="000000"/>
                <w:lang w:val="es-EC" w:eastAsia="es-EC"/>
              </w:rPr>
            </w:pPr>
            <w:r>
              <w:rPr>
                <w:rFonts w:asciiTheme="minorHAnsi" w:eastAsia="Times New Roman" w:hAnsiTheme="minorHAnsi"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4D0CE36E"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2,00</w:t>
            </w:r>
          </w:p>
        </w:tc>
        <w:tc>
          <w:tcPr>
            <w:tcW w:w="1820" w:type="dxa"/>
            <w:tcBorders>
              <w:top w:val="nil"/>
              <w:left w:val="nil"/>
              <w:bottom w:val="single" w:sz="4" w:space="0" w:color="auto"/>
              <w:right w:val="single" w:sz="4" w:space="0" w:color="auto"/>
            </w:tcBorders>
            <w:shd w:val="clear" w:color="000000" w:fill="FFFFFF"/>
            <w:vAlign w:val="center"/>
            <w:hideMark/>
          </w:tcPr>
          <w:p w14:paraId="027DD4F9"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Sala de armas</w:t>
            </w:r>
          </w:p>
        </w:tc>
      </w:tr>
      <w:tr w:rsidR="00A07974" w:rsidRPr="00A07974" w14:paraId="72CA8E03"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6CBBC8EA"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2</w:t>
            </w:r>
          </w:p>
        </w:tc>
        <w:tc>
          <w:tcPr>
            <w:tcW w:w="5640" w:type="dxa"/>
            <w:tcBorders>
              <w:top w:val="nil"/>
              <w:left w:val="nil"/>
              <w:bottom w:val="single" w:sz="4" w:space="0" w:color="auto"/>
              <w:right w:val="single" w:sz="4" w:space="0" w:color="auto"/>
            </w:tcBorders>
            <w:shd w:val="clear" w:color="000000" w:fill="D9D9D9"/>
            <w:vAlign w:val="bottom"/>
            <w:hideMark/>
          </w:tcPr>
          <w:p w14:paraId="7B17A0B5" w14:textId="77777777" w:rsidR="00A07974" w:rsidRPr="00A07974" w:rsidRDefault="00A07974" w:rsidP="00142A5B">
            <w:pPr>
              <w:widowControl/>
              <w:autoSpaceDE/>
              <w:autoSpaceDN/>
              <w:jc w:val="both"/>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Obra Civil y Acabados</w:t>
            </w:r>
          </w:p>
        </w:tc>
        <w:tc>
          <w:tcPr>
            <w:tcW w:w="740" w:type="dxa"/>
            <w:tcBorders>
              <w:top w:val="nil"/>
              <w:left w:val="nil"/>
              <w:bottom w:val="single" w:sz="4" w:space="0" w:color="auto"/>
              <w:right w:val="single" w:sz="4" w:space="0" w:color="auto"/>
            </w:tcBorders>
            <w:shd w:val="clear" w:color="000000" w:fill="D9D9D9"/>
            <w:noWrap/>
            <w:vAlign w:val="bottom"/>
            <w:hideMark/>
          </w:tcPr>
          <w:p w14:paraId="547D2894"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608A9419"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3F607739" w14:textId="77777777" w:rsidR="00A07974" w:rsidRPr="00A07974" w:rsidRDefault="00A07974" w:rsidP="00A07974">
            <w:pPr>
              <w:widowControl/>
              <w:autoSpaceDE/>
              <w:autoSpaceDN/>
              <w:jc w:val="center"/>
              <w:rPr>
                <w:rFonts w:asciiTheme="minorHAnsi" w:eastAsia="Times New Roman" w:hAnsiTheme="minorHAnsi" w:cstheme="minorHAnsi"/>
                <w:b/>
                <w:bCs/>
                <w:color w:val="000000"/>
                <w:lang w:val="es-EC" w:eastAsia="es-EC"/>
              </w:rPr>
            </w:pPr>
            <w:r w:rsidRPr="00A07974">
              <w:rPr>
                <w:rFonts w:asciiTheme="minorHAnsi" w:eastAsia="Times New Roman" w:hAnsiTheme="minorHAnsi" w:cstheme="minorHAnsi"/>
                <w:b/>
                <w:bCs/>
                <w:color w:val="000000"/>
                <w:lang w:val="es-EC" w:eastAsia="es-EC"/>
              </w:rPr>
              <w:t> </w:t>
            </w:r>
          </w:p>
        </w:tc>
      </w:tr>
      <w:tr w:rsidR="00A07974" w:rsidRPr="00A07974" w14:paraId="760598A4"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5FB6EDCB"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2.1</w:t>
            </w:r>
          </w:p>
        </w:tc>
        <w:tc>
          <w:tcPr>
            <w:tcW w:w="5640" w:type="dxa"/>
            <w:tcBorders>
              <w:top w:val="nil"/>
              <w:left w:val="nil"/>
              <w:bottom w:val="single" w:sz="4" w:space="0" w:color="auto"/>
              <w:right w:val="single" w:sz="4" w:space="0" w:color="auto"/>
            </w:tcBorders>
            <w:shd w:val="clear" w:color="000000" w:fill="FFFFFF"/>
            <w:vAlign w:val="center"/>
            <w:hideMark/>
          </w:tcPr>
          <w:p w14:paraId="07CD6362" w14:textId="3E3F1B61"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 xml:space="preserve">Mampostería de ladrillo mambrón o bloque sólido. Se ejecutará la construcción de divisiones internas en el área de Sala de municiones y sala de entrega, en el eje 1’, B y el bloqueo de la puerta en el eje G. Asimismo, mediante mampostería de ladrillo mambrón sólido o bloque sólido de 15 cm de espesor. El asentado se efectuará con mortero cemento-arena en proporción 1:4, garantizando juntas uniformes. Durante la ejecución se asegurará la correcta alineación, nivelación y plomada de los muros, así como un adecuado proceso de curado para garantizar la resistencia y durabilidad. Ver referencia en </w:t>
            </w:r>
            <w:r w:rsidR="00F07CF7">
              <w:rPr>
                <w:rFonts w:asciiTheme="minorHAnsi" w:eastAsia="Times New Roman" w:hAnsiTheme="minorHAnsi" w:cstheme="minorHAnsi"/>
                <w:lang w:val="es-EC" w:eastAsia="es-EC"/>
              </w:rPr>
              <w:fldChar w:fldCharType="begin"/>
            </w:r>
            <w:r w:rsidR="00F07CF7">
              <w:rPr>
                <w:rFonts w:asciiTheme="minorHAnsi" w:eastAsia="Times New Roman" w:hAnsiTheme="minorHAnsi" w:cstheme="minorHAnsi"/>
                <w:lang w:val="es-EC" w:eastAsia="es-EC"/>
              </w:rPr>
              <w:instrText xml:space="preserve"> REF _Ref236319756 \h </w:instrText>
            </w:r>
            <w:r w:rsidR="00F07CF7">
              <w:rPr>
                <w:rFonts w:asciiTheme="minorHAnsi" w:eastAsia="Times New Roman" w:hAnsiTheme="minorHAnsi" w:cstheme="minorHAnsi"/>
                <w:lang w:val="es-EC" w:eastAsia="es-EC"/>
              </w:rPr>
            </w:r>
            <w:r w:rsidR="00F07CF7">
              <w:rPr>
                <w:rFonts w:asciiTheme="minorHAnsi" w:eastAsia="Times New Roman" w:hAnsiTheme="minorHAnsi" w:cstheme="minorHAnsi"/>
                <w:lang w:val="es-EC" w:eastAsia="es-EC"/>
              </w:rPr>
              <w:fldChar w:fldCharType="separate"/>
            </w:r>
            <w:r w:rsidR="00F07CF7">
              <w:t xml:space="preserve">Ilustración </w:t>
            </w:r>
            <w:r w:rsidR="00F07CF7">
              <w:rPr>
                <w:noProof/>
              </w:rPr>
              <w:t>2</w:t>
            </w:r>
            <w:r w:rsidR="00F07CF7">
              <w:t xml:space="preserve"> </w:t>
            </w:r>
            <w:r w:rsidR="00F07CF7" w:rsidRPr="00523A97">
              <w:t>Planta arquitectónica propuesta.</w:t>
            </w:r>
            <w:r w:rsidR="00F07CF7">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6D6A69E2"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266D07A7"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28,12</w:t>
            </w:r>
          </w:p>
        </w:tc>
        <w:tc>
          <w:tcPr>
            <w:tcW w:w="1820" w:type="dxa"/>
            <w:tcBorders>
              <w:top w:val="nil"/>
              <w:left w:val="nil"/>
              <w:bottom w:val="single" w:sz="4" w:space="0" w:color="auto"/>
              <w:right w:val="single" w:sz="4" w:space="0" w:color="auto"/>
            </w:tcBorders>
            <w:shd w:val="clear" w:color="000000" w:fill="FFFFFF"/>
            <w:vAlign w:val="center"/>
            <w:hideMark/>
          </w:tcPr>
          <w:p w14:paraId="3FCB5195"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Global</w:t>
            </w:r>
          </w:p>
        </w:tc>
      </w:tr>
      <w:tr w:rsidR="00A07974" w:rsidRPr="00A07974" w14:paraId="02411CFF"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FBDD1C6"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2.2</w:t>
            </w:r>
          </w:p>
        </w:tc>
        <w:tc>
          <w:tcPr>
            <w:tcW w:w="5640" w:type="dxa"/>
            <w:tcBorders>
              <w:top w:val="nil"/>
              <w:left w:val="nil"/>
              <w:bottom w:val="single" w:sz="4" w:space="0" w:color="auto"/>
              <w:right w:val="single" w:sz="4" w:space="0" w:color="auto"/>
            </w:tcBorders>
            <w:shd w:val="clear" w:color="000000" w:fill="FFFFFF"/>
            <w:vAlign w:val="center"/>
            <w:hideMark/>
          </w:tcPr>
          <w:p w14:paraId="40257F0F" w14:textId="77777777"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Enlucido vertical paleteado fino, mortero 1:4, incluye impermeabilizante. Se ejecutará con mortero cemento-arena en proporción 1:4, con un espesor uniforme de 1.5 cm, garantizando una terminación pareja, continua y acorde con los planos arquitectónicos. Se colocará en todas las caras de la mampostería nueva a construir.</w:t>
            </w:r>
          </w:p>
        </w:tc>
        <w:tc>
          <w:tcPr>
            <w:tcW w:w="740" w:type="dxa"/>
            <w:tcBorders>
              <w:top w:val="nil"/>
              <w:left w:val="nil"/>
              <w:bottom w:val="single" w:sz="4" w:space="0" w:color="auto"/>
              <w:right w:val="single" w:sz="4" w:space="0" w:color="auto"/>
            </w:tcBorders>
            <w:shd w:val="clear" w:color="000000" w:fill="FFFFFF"/>
            <w:noWrap/>
            <w:vAlign w:val="center"/>
            <w:hideMark/>
          </w:tcPr>
          <w:p w14:paraId="79882C07"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780DF09E"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56,25</w:t>
            </w:r>
          </w:p>
        </w:tc>
        <w:tc>
          <w:tcPr>
            <w:tcW w:w="1820" w:type="dxa"/>
            <w:tcBorders>
              <w:top w:val="nil"/>
              <w:left w:val="nil"/>
              <w:bottom w:val="single" w:sz="4" w:space="0" w:color="auto"/>
              <w:right w:val="single" w:sz="4" w:space="0" w:color="auto"/>
            </w:tcBorders>
            <w:shd w:val="clear" w:color="000000" w:fill="FFFFFF"/>
            <w:vAlign w:val="center"/>
            <w:hideMark/>
          </w:tcPr>
          <w:p w14:paraId="49D4C2C7"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Global</w:t>
            </w:r>
          </w:p>
        </w:tc>
      </w:tr>
      <w:tr w:rsidR="00A07974" w:rsidRPr="00A07974" w14:paraId="0775FCFA"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70207CE"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2.3</w:t>
            </w:r>
          </w:p>
        </w:tc>
        <w:tc>
          <w:tcPr>
            <w:tcW w:w="5640" w:type="dxa"/>
            <w:tcBorders>
              <w:top w:val="nil"/>
              <w:left w:val="nil"/>
              <w:bottom w:val="single" w:sz="4" w:space="0" w:color="auto"/>
              <w:right w:val="single" w:sz="4" w:space="0" w:color="auto"/>
            </w:tcBorders>
            <w:shd w:val="clear" w:color="000000" w:fill="FFFFFF"/>
            <w:vAlign w:val="center"/>
            <w:hideMark/>
          </w:tcPr>
          <w:p w14:paraId="43F220E9" w14:textId="77777777"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Enlucido filos ventanas y puertas, se ejecutará con mortero cemento-arena en proporción 1:3, con un espesor uniforme de 2 cm, garantizando una terminación limpia, continua y acorde con los planos arquitectónicos. Se lo realizara en los filos de ventanas y puerta nuevos a construir.</w:t>
            </w:r>
          </w:p>
        </w:tc>
        <w:tc>
          <w:tcPr>
            <w:tcW w:w="740" w:type="dxa"/>
            <w:tcBorders>
              <w:top w:val="nil"/>
              <w:left w:val="nil"/>
              <w:bottom w:val="single" w:sz="4" w:space="0" w:color="auto"/>
              <w:right w:val="single" w:sz="4" w:space="0" w:color="auto"/>
            </w:tcBorders>
            <w:shd w:val="clear" w:color="000000" w:fill="FFFFFF"/>
            <w:noWrap/>
            <w:vAlign w:val="center"/>
            <w:hideMark/>
          </w:tcPr>
          <w:p w14:paraId="3AE56888"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m</w:t>
            </w:r>
          </w:p>
        </w:tc>
        <w:tc>
          <w:tcPr>
            <w:tcW w:w="1220" w:type="dxa"/>
            <w:tcBorders>
              <w:top w:val="nil"/>
              <w:left w:val="nil"/>
              <w:bottom w:val="single" w:sz="4" w:space="0" w:color="auto"/>
              <w:right w:val="single" w:sz="4" w:space="0" w:color="auto"/>
            </w:tcBorders>
            <w:shd w:val="clear" w:color="000000" w:fill="FFFFFF"/>
            <w:noWrap/>
            <w:vAlign w:val="center"/>
            <w:hideMark/>
          </w:tcPr>
          <w:p w14:paraId="0DE7F3BD"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15,30</w:t>
            </w:r>
          </w:p>
        </w:tc>
        <w:tc>
          <w:tcPr>
            <w:tcW w:w="1820" w:type="dxa"/>
            <w:tcBorders>
              <w:top w:val="nil"/>
              <w:left w:val="nil"/>
              <w:bottom w:val="single" w:sz="4" w:space="0" w:color="auto"/>
              <w:right w:val="single" w:sz="4" w:space="0" w:color="auto"/>
            </w:tcBorders>
            <w:shd w:val="clear" w:color="000000" w:fill="FFFFFF"/>
            <w:vAlign w:val="center"/>
            <w:hideMark/>
          </w:tcPr>
          <w:p w14:paraId="167E5455"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Global</w:t>
            </w:r>
          </w:p>
        </w:tc>
      </w:tr>
      <w:tr w:rsidR="00A07974" w:rsidRPr="00A07974" w14:paraId="7E7B26E4"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5476A9DB"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2.4</w:t>
            </w:r>
          </w:p>
        </w:tc>
        <w:tc>
          <w:tcPr>
            <w:tcW w:w="5640" w:type="dxa"/>
            <w:tcBorders>
              <w:top w:val="nil"/>
              <w:left w:val="nil"/>
              <w:bottom w:val="single" w:sz="4" w:space="0" w:color="auto"/>
              <w:right w:val="single" w:sz="4" w:space="0" w:color="auto"/>
            </w:tcBorders>
            <w:shd w:val="clear" w:color="000000" w:fill="FFFFFF"/>
            <w:vAlign w:val="center"/>
            <w:hideMark/>
          </w:tcPr>
          <w:p w14:paraId="675F28BF" w14:textId="77777777"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 xml:space="preserve">Dinteles de puerta o marco, se ejecutarán utilizando el mismo material de la mampostería, incorporando un refuerzo con varillas de acero de fy 4200 kg/cm², garantizando la resistencia estructural requerida. Estos elementos deberán quedar correctamente nivelados y alineados para asegurar su óptima </w:t>
            </w:r>
            <w:r w:rsidRPr="00A07974">
              <w:rPr>
                <w:rFonts w:asciiTheme="minorHAnsi" w:eastAsia="Times New Roman" w:hAnsiTheme="minorHAnsi" w:cstheme="minorHAnsi"/>
                <w:lang w:val="es-EC" w:eastAsia="es-EC"/>
              </w:rPr>
              <w:lastRenderedPageBreak/>
              <w:t>conexión con los marcos de las puertas y permitir el adecuado funcionamiento de los accesos planificados en el proyecto.</w:t>
            </w:r>
          </w:p>
        </w:tc>
        <w:tc>
          <w:tcPr>
            <w:tcW w:w="740" w:type="dxa"/>
            <w:tcBorders>
              <w:top w:val="nil"/>
              <w:left w:val="nil"/>
              <w:bottom w:val="single" w:sz="4" w:space="0" w:color="auto"/>
              <w:right w:val="single" w:sz="4" w:space="0" w:color="auto"/>
            </w:tcBorders>
            <w:shd w:val="clear" w:color="000000" w:fill="FFFFFF"/>
            <w:noWrap/>
            <w:vAlign w:val="center"/>
            <w:hideMark/>
          </w:tcPr>
          <w:p w14:paraId="48AB20B2"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lastRenderedPageBreak/>
              <w:t>m</w:t>
            </w:r>
          </w:p>
        </w:tc>
        <w:tc>
          <w:tcPr>
            <w:tcW w:w="1220" w:type="dxa"/>
            <w:tcBorders>
              <w:top w:val="nil"/>
              <w:left w:val="nil"/>
              <w:bottom w:val="single" w:sz="4" w:space="0" w:color="auto"/>
              <w:right w:val="single" w:sz="4" w:space="0" w:color="auto"/>
            </w:tcBorders>
            <w:shd w:val="clear" w:color="000000" w:fill="FFFFFF"/>
            <w:noWrap/>
            <w:vAlign w:val="center"/>
            <w:hideMark/>
          </w:tcPr>
          <w:p w14:paraId="6812296C"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2,70</w:t>
            </w:r>
          </w:p>
        </w:tc>
        <w:tc>
          <w:tcPr>
            <w:tcW w:w="1820" w:type="dxa"/>
            <w:tcBorders>
              <w:top w:val="nil"/>
              <w:left w:val="nil"/>
              <w:bottom w:val="single" w:sz="4" w:space="0" w:color="auto"/>
              <w:right w:val="single" w:sz="4" w:space="0" w:color="auto"/>
            </w:tcBorders>
            <w:shd w:val="clear" w:color="000000" w:fill="FFFFFF"/>
            <w:vAlign w:val="center"/>
            <w:hideMark/>
          </w:tcPr>
          <w:p w14:paraId="1BCC0F7E"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Global</w:t>
            </w:r>
          </w:p>
        </w:tc>
      </w:tr>
      <w:tr w:rsidR="00A07974" w:rsidRPr="00A07974" w14:paraId="70958CE8"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558FFC07"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2.5</w:t>
            </w:r>
          </w:p>
        </w:tc>
        <w:tc>
          <w:tcPr>
            <w:tcW w:w="5640" w:type="dxa"/>
            <w:tcBorders>
              <w:top w:val="nil"/>
              <w:left w:val="nil"/>
              <w:bottom w:val="single" w:sz="4" w:space="0" w:color="auto"/>
              <w:right w:val="single" w:sz="4" w:space="0" w:color="auto"/>
            </w:tcBorders>
            <w:shd w:val="clear" w:color="000000" w:fill="FFFFFF"/>
            <w:vAlign w:val="center"/>
            <w:hideMark/>
          </w:tcPr>
          <w:p w14:paraId="0FC4747C" w14:textId="77777777"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Empaste interior + resina, la aplicación se realizará sobre superficies previamente limpias y niveladas, en capas uniformes, garantizando un acabado liso y resistente.</w:t>
            </w:r>
          </w:p>
        </w:tc>
        <w:tc>
          <w:tcPr>
            <w:tcW w:w="740" w:type="dxa"/>
            <w:tcBorders>
              <w:top w:val="nil"/>
              <w:left w:val="nil"/>
              <w:bottom w:val="single" w:sz="4" w:space="0" w:color="auto"/>
              <w:right w:val="single" w:sz="4" w:space="0" w:color="auto"/>
            </w:tcBorders>
            <w:shd w:val="clear" w:color="000000" w:fill="FFFFFF"/>
            <w:noWrap/>
            <w:vAlign w:val="center"/>
            <w:hideMark/>
          </w:tcPr>
          <w:p w14:paraId="7EB567A6"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10564AC3"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198,41</w:t>
            </w:r>
          </w:p>
        </w:tc>
        <w:tc>
          <w:tcPr>
            <w:tcW w:w="1820" w:type="dxa"/>
            <w:tcBorders>
              <w:top w:val="nil"/>
              <w:left w:val="nil"/>
              <w:bottom w:val="single" w:sz="4" w:space="0" w:color="auto"/>
              <w:right w:val="single" w:sz="4" w:space="0" w:color="auto"/>
            </w:tcBorders>
            <w:shd w:val="clear" w:color="000000" w:fill="FFFFFF"/>
            <w:vAlign w:val="center"/>
            <w:hideMark/>
          </w:tcPr>
          <w:p w14:paraId="597ECD44"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Global</w:t>
            </w:r>
          </w:p>
        </w:tc>
      </w:tr>
      <w:tr w:rsidR="00A07974" w:rsidRPr="00A07974" w14:paraId="60477B7F"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344B8D01"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2.6</w:t>
            </w:r>
          </w:p>
        </w:tc>
        <w:tc>
          <w:tcPr>
            <w:tcW w:w="5640" w:type="dxa"/>
            <w:tcBorders>
              <w:top w:val="nil"/>
              <w:left w:val="nil"/>
              <w:bottom w:val="single" w:sz="4" w:space="0" w:color="auto"/>
              <w:right w:val="single" w:sz="4" w:space="0" w:color="auto"/>
            </w:tcBorders>
            <w:shd w:val="clear" w:color="000000" w:fill="FFFFFF"/>
            <w:vAlign w:val="center"/>
            <w:hideMark/>
          </w:tcPr>
          <w:p w14:paraId="516D286B" w14:textId="7F618158"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Empaste exterior + resina, la aplicación se realizará sobre superficies previamente limpias y niveladas, en capas uniformes, garantizando un acabado liso y resistente.</w:t>
            </w:r>
            <w:r w:rsidR="00AF0F55">
              <w:rPr>
                <w:rFonts w:asciiTheme="minorHAnsi" w:eastAsia="Times New Roman" w:hAnsiTheme="minorHAnsi" w:cstheme="minorHAnsi"/>
                <w:lang w:val="es-EC" w:eastAsia="es-EC"/>
              </w:rPr>
              <w:t xml:space="preserve"> </w:t>
            </w:r>
            <w:r w:rsidR="00AF0F55" w:rsidRPr="00AF0F55">
              <w:rPr>
                <w:rFonts w:asciiTheme="minorHAnsi" w:eastAsia="Times New Roman" w:hAnsiTheme="minorHAnsi" w:cstheme="minorHAnsi"/>
                <w:lang w:val="es-EC" w:eastAsia="es-EC"/>
              </w:rPr>
              <w:t>Este rubro comprende exclusivamente el pintado de las superficies exteriores afectadas por los trabajos de reducción de la puerta de ingreso a la sala de entrega, garantizando la restitución del acabado original y la integración estética con las áreas adyacentes.</w:t>
            </w:r>
            <w:r w:rsidR="00565499">
              <w:rPr>
                <w:rFonts w:asciiTheme="minorHAnsi" w:eastAsia="Times New Roman" w:hAnsiTheme="minorHAnsi" w:cstheme="minorHAnsi"/>
                <w:lang w:val="es-EC" w:eastAsia="es-EC"/>
              </w:rPr>
              <w:t xml:space="preserve"> </w:t>
            </w:r>
          </w:p>
        </w:tc>
        <w:tc>
          <w:tcPr>
            <w:tcW w:w="740" w:type="dxa"/>
            <w:tcBorders>
              <w:top w:val="nil"/>
              <w:left w:val="nil"/>
              <w:bottom w:val="single" w:sz="4" w:space="0" w:color="auto"/>
              <w:right w:val="single" w:sz="4" w:space="0" w:color="auto"/>
            </w:tcBorders>
            <w:shd w:val="clear" w:color="000000" w:fill="FFFFFF"/>
            <w:noWrap/>
            <w:vAlign w:val="center"/>
            <w:hideMark/>
          </w:tcPr>
          <w:p w14:paraId="63B46E88"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1C013332"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8,43</w:t>
            </w:r>
          </w:p>
        </w:tc>
        <w:tc>
          <w:tcPr>
            <w:tcW w:w="1820" w:type="dxa"/>
            <w:tcBorders>
              <w:top w:val="nil"/>
              <w:left w:val="nil"/>
              <w:bottom w:val="single" w:sz="4" w:space="0" w:color="auto"/>
              <w:right w:val="single" w:sz="4" w:space="0" w:color="auto"/>
            </w:tcBorders>
            <w:shd w:val="clear" w:color="000000" w:fill="FFFFFF"/>
            <w:vAlign w:val="center"/>
            <w:hideMark/>
          </w:tcPr>
          <w:p w14:paraId="7515CC31"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Global</w:t>
            </w:r>
          </w:p>
        </w:tc>
      </w:tr>
      <w:tr w:rsidR="00A07974" w:rsidRPr="00A07974" w14:paraId="0E147EB3"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31598F2E"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2.7</w:t>
            </w:r>
          </w:p>
        </w:tc>
        <w:tc>
          <w:tcPr>
            <w:tcW w:w="5640" w:type="dxa"/>
            <w:tcBorders>
              <w:top w:val="nil"/>
              <w:left w:val="nil"/>
              <w:bottom w:val="single" w:sz="4" w:space="0" w:color="auto"/>
              <w:right w:val="single" w:sz="4" w:space="0" w:color="auto"/>
            </w:tcBorders>
            <w:vAlign w:val="center"/>
            <w:hideMark/>
          </w:tcPr>
          <w:p w14:paraId="53D69B98" w14:textId="77777777"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Pintura interior (dos manos). La pintura interior se aplicará en superficies previamente tratadas, libres de polvo, grasa, humedad o partículas sueltas. Se aplicará en toda la armería. Se utilizará pintura tipo látex vinil-acrílico, resistente al lavado y de bajo contenido de compuestos orgánicos volátiles (COV). El sistema de aplicación incluirá dos manos uniformes, mediante rodillo, brocha o pistola, respetando los tiempos de secado entre capas según ficha técnica del fabricante. El producto deberá cumplir con norma INEN 2249 o equivalente, garantizando buena adherencia, cobertura y durabilidad en ambientes interiores. Color blanco.</w:t>
            </w:r>
          </w:p>
        </w:tc>
        <w:tc>
          <w:tcPr>
            <w:tcW w:w="740" w:type="dxa"/>
            <w:tcBorders>
              <w:top w:val="nil"/>
              <w:left w:val="nil"/>
              <w:bottom w:val="single" w:sz="4" w:space="0" w:color="auto"/>
              <w:right w:val="single" w:sz="4" w:space="0" w:color="auto"/>
            </w:tcBorders>
            <w:shd w:val="clear" w:color="000000" w:fill="FFFFFF"/>
            <w:noWrap/>
            <w:vAlign w:val="center"/>
            <w:hideMark/>
          </w:tcPr>
          <w:p w14:paraId="6B1C05C9"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2D16DB9E"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198,41</w:t>
            </w:r>
          </w:p>
        </w:tc>
        <w:tc>
          <w:tcPr>
            <w:tcW w:w="1820" w:type="dxa"/>
            <w:tcBorders>
              <w:top w:val="nil"/>
              <w:left w:val="nil"/>
              <w:bottom w:val="single" w:sz="4" w:space="0" w:color="auto"/>
              <w:right w:val="single" w:sz="4" w:space="0" w:color="auto"/>
            </w:tcBorders>
            <w:shd w:val="clear" w:color="000000" w:fill="FFFFFF"/>
            <w:vAlign w:val="center"/>
            <w:hideMark/>
          </w:tcPr>
          <w:p w14:paraId="60F40FF1"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Global</w:t>
            </w:r>
          </w:p>
        </w:tc>
      </w:tr>
      <w:tr w:rsidR="00A07974" w:rsidRPr="00A07974" w14:paraId="6333D59C"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34D4CF4"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2.8</w:t>
            </w:r>
          </w:p>
        </w:tc>
        <w:tc>
          <w:tcPr>
            <w:tcW w:w="5640" w:type="dxa"/>
            <w:tcBorders>
              <w:top w:val="nil"/>
              <w:left w:val="nil"/>
              <w:bottom w:val="single" w:sz="4" w:space="0" w:color="auto"/>
              <w:right w:val="single" w:sz="4" w:space="0" w:color="auto"/>
            </w:tcBorders>
            <w:shd w:val="clear" w:color="000000" w:fill="FFFFFF"/>
            <w:vAlign w:val="center"/>
            <w:hideMark/>
          </w:tcPr>
          <w:p w14:paraId="078E01C3" w14:textId="6803BF7C"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 xml:space="preserve">Pintura exterior (dos manos), La pintura exterior se aplicará sobre superficies previamente tratadas, limpias, secas y libres de polvo, grasa o eflorescencias. Se utilizará pintura acrílica o vinil-acrílica para exteriores, resistente a la intemperie, rayos UV y humedad. El sistema de aplicación incluirá dos manos de pintura aplicadas mediante rodillo, brocha o pistola, respetando los tiempos de secado entre capas según ficha técnica del fabricante.  El color a utilizar será el bi-tono existente en el exterior de la armería. </w:t>
            </w:r>
            <w:r w:rsidR="00AF0F55" w:rsidRPr="00AF0F55">
              <w:rPr>
                <w:rFonts w:asciiTheme="minorHAnsi" w:eastAsia="Times New Roman" w:hAnsiTheme="minorHAnsi" w:cstheme="minorHAnsi"/>
                <w:lang w:val="es-EC" w:eastAsia="es-EC"/>
              </w:rPr>
              <w:t>Este rubro comprende exclusivamente el pintado de las superficies exteriores afectadas por los trabajos de reducción de la puerta de ingreso a la sala de entrega, garantizando la restitución del acabado original y la integración estética con las áreas adyacentes.</w:t>
            </w:r>
          </w:p>
        </w:tc>
        <w:tc>
          <w:tcPr>
            <w:tcW w:w="740" w:type="dxa"/>
            <w:tcBorders>
              <w:top w:val="nil"/>
              <w:left w:val="nil"/>
              <w:bottom w:val="single" w:sz="4" w:space="0" w:color="auto"/>
              <w:right w:val="single" w:sz="4" w:space="0" w:color="auto"/>
            </w:tcBorders>
            <w:shd w:val="clear" w:color="000000" w:fill="FFFFFF"/>
            <w:noWrap/>
            <w:vAlign w:val="center"/>
            <w:hideMark/>
          </w:tcPr>
          <w:p w14:paraId="6DE65680"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38916356"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8,43</w:t>
            </w:r>
          </w:p>
        </w:tc>
        <w:tc>
          <w:tcPr>
            <w:tcW w:w="1820" w:type="dxa"/>
            <w:tcBorders>
              <w:top w:val="nil"/>
              <w:left w:val="nil"/>
              <w:bottom w:val="single" w:sz="4" w:space="0" w:color="auto"/>
              <w:right w:val="single" w:sz="4" w:space="0" w:color="auto"/>
            </w:tcBorders>
            <w:shd w:val="clear" w:color="000000" w:fill="FFFFFF"/>
            <w:vAlign w:val="center"/>
            <w:hideMark/>
          </w:tcPr>
          <w:p w14:paraId="3C9CB761"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Global</w:t>
            </w:r>
          </w:p>
        </w:tc>
      </w:tr>
      <w:tr w:rsidR="00A07974" w:rsidRPr="00A07974" w14:paraId="6AD590A2"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5696A58D"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3</w:t>
            </w:r>
          </w:p>
        </w:tc>
        <w:tc>
          <w:tcPr>
            <w:tcW w:w="5640" w:type="dxa"/>
            <w:tcBorders>
              <w:top w:val="nil"/>
              <w:left w:val="nil"/>
              <w:bottom w:val="single" w:sz="4" w:space="0" w:color="auto"/>
              <w:right w:val="single" w:sz="4" w:space="0" w:color="auto"/>
            </w:tcBorders>
            <w:shd w:val="clear" w:color="000000" w:fill="D9D9D9"/>
            <w:vAlign w:val="bottom"/>
            <w:hideMark/>
          </w:tcPr>
          <w:p w14:paraId="6C59F0EE" w14:textId="77777777" w:rsidR="00A07974" w:rsidRPr="00A07974" w:rsidRDefault="00A07974" w:rsidP="00142A5B">
            <w:pPr>
              <w:widowControl/>
              <w:autoSpaceDE/>
              <w:autoSpaceDN/>
              <w:jc w:val="both"/>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Protección de ventanas</w:t>
            </w:r>
          </w:p>
        </w:tc>
        <w:tc>
          <w:tcPr>
            <w:tcW w:w="740" w:type="dxa"/>
            <w:tcBorders>
              <w:top w:val="nil"/>
              <w:left w:val="nil"/>
              <w:bottom w:val="single" w:sz="4" w:space="0" w:color="auto"/>
              <w:right w:val="single" w:sz="4" w:space="0" w:color="auto"/>
            </w:tcBorders>
            <w:shd w:val="clear" w:color="000000" w:fill="D9D9D9"/>
            <w:noWrap/>
            <w:vAlign w:val="bottom"/>
            <w:hideMark/>
          </w:tcPr>
          <w:p w14:paraId="517CCB14"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3B879868"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5BEE94F6" w14:textId="77777777" w:rsidR="00A07974" w:rsidRPr="00A07974" w:rsidRDefault="00A07974" w:rsidP="00A07974">
            <w:pPr>
              <w:widowControl/>
              <w:autoSpaceDE/>
              <w:autoSpaceDN/>
              <w:jc w:val="center"/>
              <w:rPr>
                <w:rFonts w:asciiTheme="minorHAnsi" w:eastAsia="Times New Roman" w:hAnsiTheme="minorHAnsi" w:cstheme="minorHAnsi"/>
                <w:b/>
                <w:bCs/>
                <w:color w:val="000000"/>
                <w:lang w:val="es-EC" w:eastAsia="es-EC"/>
              </w:rPr>
            </w:pPr>
            <w:r w:rsidRPr="00A07974">
              <w:rPr>
                <w:rFonts w:asciiTheme="minorHAnsi" w:eastAsia="Times New Roman" w:hAnsiTheme="minorHAnsi" w:cstheme="minorHAnsi"/>
                <w:b/>
                <w:bCs/>
                <w:color w:val="000000"/>
                <w:lang w:val="es-EC" w:eastAsia="es-EC"/>
              </w:rPr>
              <w:t> </w:t>
            </w:r>
          </w:p>
        </w:tc>
      </w:tr>
      <w:tr w:rsidR="00A07974" w:rsidRPr="00A07974" w14:paraId="2B0E8040"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E1A8CF1"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3.1</w:t>
            </w:r>
          </w:p>
        </w:tc>
        <w:tc>
          <w:tcPr>
            <w:tcW w:w="5640" w:type="dxa"/>
            <w:tcBorders>
              <w:top w:val="nil"/>
              <w:left w:val="nil"/>
              <w:bottom w:val="single" w:sz="4" w:space="0" w:color="auto"/>
              <w:right w:val="single" w:sz="4" w:space="0" w:color="auto"/>
            </w:tcBorders>
            <w:shd w:val="clear" w:color="000000" w:fill="FFFFFF"/>
            <w:vAlign w:val="center"/>
            <w:hideMark/>
          </w:tcPr>
          <w:p w14:paraId="7B9DB737" w14:textId="20258E20"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 xml:space="preserve">Suministro e instalación de protectores de ventana con malla de acero expandido de 3 mm de espesor, diseño diamante 25 x 50 mm, soldada a marco de ángulo 20 x 3 mm. Se </w:t>
            </w:r>
            <w:r w:rsidR="00B66B54" w:rsidRPr="00A07974">
              <w:rPr>
                <w:rFonts w:asciiTheme="minorHAnsi" w:eastAsia="Times New Roman" w:hAnsiTheme="minorHAnsi" w:cstheme="minorHAnsi"/>
                <w:lang w:val="es-EC" w:eastAsia="es-EC"/>
              </w:rPr>
              <w:t>colocará</w:t>
            </w:r>
            <w:r w:rsidRPr="00A07974">
              <w:rPr>
                <w:rFonts w:asciiTheme="minorHAnsi" w:eastAsia="Times New Roman" w:hAnsiTheme="minorHAnsi" w:cstheme="minorHAnsi"/>
                <w:lang w:val="es-EC" w:eastAsia="es-EC"/>
              </w:rPr>
              <w:t xml:space="preserve"> estos protectores en las aberturas entre la sala de entrega y la sala de municiones de medidas 0,20x0,20m, acabado con pintura esmalte negro sintético anticorrosivo. el marco </w:t>
            </w:r>
            <w:r w:rsidRPr="00A07974">
              <w:rPr>
                <w:rFonts w:asciiTheme="minorHAnsi" w:eastAsia="Times New Roman" w:hAnsiTheme="minorHAnsi" w:cstheme="minorHAnsi"/>
                <w:lang w:val="es-EC" w:eastAsia="es-EC"/>
              </w:rPr>
              <w:lastRenderedPageBreak/>
              <w:t xml:space="preserve">deberá estar anclado por el lado exterior de la pared.  Ver referencia en </w:t>
            </w:r>
            <w:r w:rsidR="00F07CF7">
              <w:rPr>
                <w:rFonts w:asciiTheme="minorHAnsi" w:eastAsia="Times New Roman" w:hAnsiTheme="minorHAnsi" w:cstheme="minorHAnsi"/>
                <w:lang w:val="es-EC" w:eastAsia="es-EC"/>
              </w:rPr>
              <w:fldChar w:fldCharType="begin"/>
            </w:r>
            <w:r w:rsidR="00F07CF7">
              <w:rPr>
                <w:rFonts w:asciiTheme="minorHAnsi" w:eastAsia="Times New Roman" w:hAnsiTheme="minorHAnsi" w:cstheme="minorHAnsi"/>
                <w:lang w:val="es-EC" w:eastAsia="es-EC"/>
              </w:rPr>
              <w:instrText xml:space="preserve"> REF _Ref236319756 \h </w:instrText>
            </w:r>
            <w:r w:rsidR="00F07CF7">
              <w:rPr>
                <w:rFonts w:asciiTheme="minorHAnsi" w:eastAsia="Times New Roman" w:hAnsiTheme="minorHAnsi" w:cstheme="minorHAnsi"/>
                <w:lang w:val="es-EC" w:eastAsia="es-EC"/>
              </w:rPr>
            </w:r>
            <w:r w:rsidR="00F07CF7">
              <w:rPr>
                <w:rFonts w:asciiTheme="minorHAnsi" w:eastAsia="Times New Roman" w:hAnsiTheme="minorHAnsi" w:cstheme="minorHAnsi"/>
                <w:lang w:val="es-EC" w:eastAsia="es-EC"/>
              </w:rPr>
              <w:fldChar w:fldCharType="separate"/>
            </w:r>
            <w:r w:rsidR="00F07CF7">
              <w:t xml:space="preserve">Ilustración </w:t>
            </w:r>
            <w:r w:rsidR="00F07CF7">
              <w:rPr>
                <w:noProof/>
              </w:rPr>
              <w:t>2</w:t>
            </w:r>
            <w:r w:rsidR="00F07CF7">
              <w:t xml:space="preserve"> </w:t>
            </w:r>
            <w:r w:rsidR="00F07CF7" w:rsidRPr="00523A97">
              <w:t>Planta arquitectónica propuesta.</w:t>
            </w:r>
            <w:r w:rsidR="00F07CF7">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6C8AA5A0"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lastRenderedPageBreak/>
              <w:t>U</w:t>
            </w:r>
          </w:p>
        </w:tc>
        <w:tc>
          <w:tcPr>
            <w:tcW w:w="1220" w:type="dxa"/>
            <w:tcBorders>
              <w:top w:val="nil"/>
              <w:left w:val="nil"/>
              <w:bottom w:val="single" w:sz="4" w:space="0" w:color="auto"/>
              <w:right w:val="single" w:sz="4" w:space="0" w:color="auto"/>
            </w:tcBorders>
            <w:shd w:val="clear" w:color="000000" w:fill="FFFFFF"/>
            <w:noWrap/>
            <w:vAlign w:val="center"/>
            <w:hideMark/>
          </w:tcPr>
          <w:p w14:paraId="1E00D3A7"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2,00</w:t>
            </w:r>
          </w:p>
        </w:tc>
        <w:tc>
          <w:tcPr>
            <w:tcW w:w="1820" w:type="dxa"/>
            <w:tcBorders>
              <w:top w:val="nil"/>
              <w:left w:val="nil"/>
              <w:bottom w:val="single" w:sz="4" w:space="0" w:color="auto"/>
              <w:right w:val="single" w:sz="4" w:space="0" w:color="auto"/>
            </w:tcBorders>
            <w:shd w:val="clear" w:color="000000" w:fill="FFFFFF"/>
            <w:vAlign w:val="center"/>
            <w:hideMark/>
          </w:tcPr>
          <w:p w14:paraId="20C47022"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Global</w:t>
            </w:r>
          </w:p>
        </w:tc>
      </w:tr>
      <w:tr w:rsidR="00A07974" w:rsidRPr="00A07974" w14:paraId="47C5A910"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665ADE0E"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4</w:t>
            </w:r>
          </w:p>
        </w:tc>
        <w:tc>
          <w:tcPr>
            <w:tcW w:w="5640" w:type="dxa"/>
            <w:tcBorders>
              <w:top w:val="nil"/>
              <w:left w:val="nil"/>
              <w:bottom w:val="single" w:sz="4" w:space="0" w:color="auto"/>
              <w:right w:val="single" w:sz="4" w:space="0" w:color="auto"/>
            </w:tcBorders>
            <w:shd w:val="clear" w:color="000000" w:fill="D9D9D9"/>
            <w:vAlign w:val="bottom"/>
            <w:hideMark/>
          </w:tcPr>
          <w:p w14:paraId="4705B1E0" w14:textId="77777777" w:rsidR="00A07974" w:rsidRPr="00A07974" w:rsidRDefault="00A07974" w:rsidP="00142A5B">
            <w:pPr>
              <w:widowControl/>
              <w:autoSpaceDE/>
              <w:autoSpaceDN/>
              <w:jc w:val="both"/>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Estructura metálica sala de municiones y armería</w:t>
            </w:r>
          </w:p>
        </w:tc>
        <w:tc>
          <w:tcPr>
            <w:tcW w:w="740" w:type="dxa"/>
            <w:tcBorders>
              <w:top w:val="nil"/>
              <w:left w:val="nil"/>
              <w:bottom w:val="single" w:sz="4" w:space="0" w:color="auto"/>
              <w:right w:val="single" w:sz="4" w:space="0" w:color="auto"/>
            </w:tcBorders>
            <w:shd w:val="clear" w:color="000000" w:fill="D9D9D9"/>
            <w:noWrap/>
            <w:vAlign w:val="bottom"/>
            <w:hideMark/>
          </w:tcPr>
          <w:p w14:paraId="4085C2B4"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668B558B"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0A5DB3C1" w14:textId="77777777" w:rsidR="00A07974" w:rsidRPr="00A07974" w:rsidRDefault="00A07974" w:rsidP="00A07974">
            <w:pPr>
              <w:widowControl/>
              <w:autoSpaceDE/>
              <w:autoSpaceDN/>
              <w:jc w:val="center"/>
              <w:rPr>
                <w:rFonts w:asciiTheme="minorHAnsi" w:eastAsia="Times New Roman" w:hAnsiTheme="minorHAnsi" w:cstheme="minorHAnsi"/>
                <w:b/>
                <w:bCs/>
                <w:color w:val="000000"/>
                <w:lang w:val="es-EC" w:eastAsia="es-EC"/>
              </w:rPr>
            </w:pPr>
            <w:r w:rsidRPr="00A07974">
              <w:rPr>
                <w:rFonts w:asciiTheme="minorHAnsi" w:eastAsia="Times New Roman" w:hAnsiTheme="minorHAnsi" w:cstheme="minorHAnsi"/>
                <w:b/>
                <w:bCs/>
                <w:color w:val="000000"/>
                <w:lang w:val="es-EC" w:eastAsia="es-EC"/>
              </w:rPr>
              <w:t> </w:t>
            </w:r>
          </w:p>
        </w:tc>
      </w:tr>
      <w:tr w:rsidR="00A07974" w:rsidRPr="00A07974" w14:paraId="039AC218"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04F39C43"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4.1</w:t>
            </w:r>
          </w:p>
        </w:tc>
        <w:tc>
          <w:tcPr>
            <w:tcW w:w="5640" w:type="dxa"/>
            <w:tcBorders>
              <w:top w:val="nil"/>
              <w:left w:val="nil"/>
              <w:bottom w:val="single" w:sz="4" w:space="0" w:color="auto"/>
              <w:right w:val="single" w:sz="4" w:space="0" w:color="auto"/>
            </w:tcBorders>
            <w:vAlign w:val="center"/>
            <w:hideMark/>
          </w:tcPr>
          <w:p w14:paraId="10BE7AD4" w14:textId="02496CBD"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 xml:space="preserve">Sum./Inst. de acero estructural ASTM A36 para la conformación de la estructura metálica de la sala de entrega y municiones, la cual servirá como soporte para la mampostería y el tumbado de gypsum. Incluye suministro, fabricación, montaje, alineación, nivelación, plomada, anclajes, soldaduras y todos los elementos necesarios para garantizar la estabilidad y rigidez de la estructura. Los perfiles deberán cumplir con las especificaciones técnicas y normativas aplicables, de acuerdo con la configuración indicada en la </w:t>
            </w:r>
            <w:r w:rsidR="00F07CF7">
              <w:rPr>
                <w:rFonts w:asciiTheme="minorHAnsi" w:eastAsia="Times New Roman" w:hAnsiTheme="minorHAnsi" w:cstheme="minorHAnsi"/>
                <w:lang w:val="es-EC" w:eastAsia="es-EC"/>
              </w:rPr>
              <w:fldChar w:fldCharType="begin"/>
            </w:r>
            <w:r w:rsidR="00F07CF7">
              <w:rPr>
                <w:rFonts w:asciiTheme="minorHAnsi" w:eastAsia="Times New Roman" w:hAnsiTheme="minorHAnsi" w:cstheme="minorHAnsi"/>
                <w:lang w:val="es-EC" w:eastAsia="es-EC"/>
              </w:rPr>
              <w:instrText xml:space="preserve"> REF _Ref236319782 \h </w:instrText>
            </w:r>
            <w:r w:rsidR="00F07CF7">
              <w:rPr>
                <w:rFonts w:asciiTheme="minorHAnsi" w:eastAsia="Times New Roman" w:hAnsiTheme="minorHAnsi" w:cstheme="minorHAnsi"/>
                <w:lang w:val="es-EC" w:eastAsia="es-EC"/>
              </w:rPr>
            </w:r>
            <w:r w:rsidR="00F07CF7">
              <w:rPr>
                <w:rFonts w:asciiTheme="minorHAnsi" w:eastAsia="Times New Roman" w:hAnsiTheme="minorHAnsi" w:cstheme="minorHAnsi"/>
                <w:lang w:val="es-EC" w:eastAsia="es-EC"/>
              </w:rPr>
              <w:fldChar w:fldCharType="separate"/>
            </w:r>
            <w:r w:rsidR="00F07CF7">
              <w:t xml:space="preserve">Ilustración </w:t>
            </w:r>
            <w:r w:rsidR="00F07CF7">
              <w:rPr>
                <w:noProof/>
              </w:rPr>
              <w:t>3</w:t>
            </w:r>
            <w:r w:rsidR="00F07CF7">
              <w:t xml:space="preserve"> </w:t>
            </w:r>
            <w:r w:rsidR="00F07CF7" w:rsidRPr="00135EA5">
              <w:t>Planta estructura metálica.</w:t>
            </w:r>
            <w:r w:rsidR="00F07CF7">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767ACB3D"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kg</w:t>
            </w:r>
          </w:p>
        </w:tc>
        <w:tc>
          <w:tcPr>
            <w:tcW w:w="1220" w:type="dxa"/>
            <w:tcBorders>
              <w:top w:val="nil"/>
              <w:left w:val="nil"/>
              <w:bottom w:val="single" w:sz="4" w:space="0" w:color="auto"/>
              <w:right w:val="single" w:sz="4" w:space="0" w:color="auto"/>
            </w:tcBorders>
            <w:noWrap/>
            <w:vAlign w:val="center"/>
            <w:hideMark/>
          </w:tcPr>
          <w:p w14:paraId="5FD3D427"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501,62</w:t>
            </w:r>
          </w:p>
        </w:tc>
        <w:tc>
          <w:tcPr>
            <w:tcW w:w="1820" w:type="dxa"/>
            <w:tcBorders>
              <w:top w:val="nil"/>
              <w:left w:val="nil"/>
              <w:bottom w:val="single" w:sz="4" w:space="0" w:color="auto"/>
              <w:right w:val="single" w:sz="4" w:space="0" w:color="auto"/>
            </w:tcBorders>
            <w:shd w:val="clear" w:color="000000" w:fill="FFFFFF"/>
            <w:vAlign w:val="center"/>
            <w:hideMark/>
          </w:tcPr>
          <w:p w14:paraId="5C7EB2B5"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 xml:space="preserve">Sala de entrega y Sala de municiones </w:t>
            </w:r>
          </w:p>
        </w:tc>
      </w:tr>
      <w:tr w:rsidR="00A07974" w:rsidRPr="00A07974" w14:paraId="76D3C0B1" w14:textId="77777777" w:rsidTr="00A07974">
        <w:trPr>
          <w:trHeight w:val="20"/>
        </w:trPr>
        <w:tc>
          <w:tcPr>
            <w:tcW w:w="920" w:type="dxa"/>
            <w:tcBorders>
              <w:top w:val="nil"/>
              <w:left w:val="single" w:sz="4" w:space="0" w:color="auto"/>
              <w:bottom w:val="single" w:sz="4" w:space="0" w:color="auto"/>
              <w:right w:val="single" w:sz="4" w:space="0" w:color="auto"/>
            </w:tcBorders>
            <w:noWrap/>
            <w:vAlign w:val="center"/>
            <w:hideMark/>
          </w:tcPr>
          <w:p w14:paraId="6314BB41"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4.2</w:t>
            </w:r>
          </w:p>
        </w:tc>
        <w:tc>
          <w:tcPr>
            <w:tcW w:w="5640" w:type="dxa"/>
            <w:tcBorders>
              <w:top w:val="nil"/>
              <w:left w:val="nil"/>
              <w:bottom w:val="single" w:sz="4" w:space="0" w:color="auto"/>
              <w:right w:val="single" w:sz="4" w:space="0" w:color="auto"/>
            </w:tcBorders>
            <w:vAlign w:val="center"/>
            <w:hideMark/>
          </w:tcPr>
          <w:p w14:paraId="2D6090B8" w14:textId="3E73CA88"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Sum. / Inst. Gypsum, se ejecutará mediante la colocación de placas de yeso sobre una estructura metálica galvanizada. El sistema incluirá la instalación completa de la perfilería necesaria para el adecuado soporte, la fijación de las placas con tornillería especializada, y la aplicación de empaste tanto en juntas como en toda la superficie, con el fin de obtener un acabado totalmente liso. Posteriormente, se aplicará pintura vinil-acrílica en color blanco, garantizando uniformidad, durabilidad y una adecuada estética final. Este recubrimiento se instalará en el tumbado de la sala de entrega y municiones.</w:t>
            </w:r>
            <w:r w:rsidRPr="00A07974">
              <w:rPr>
                <w:rFonts w:asciiTheme="minorHAnsi" w:eastAsia="Times New Roman" w:hAnsiTheme="minorHAnsi" w:cstheme="minorHAnsi"/>
                <w:b/>
                <w:bCs/>
                <w:lang w:val="es-EC" w:eastAsia="es-EC"/>
              </w:rPr>
              <w:t xml:space="preserve"> Ver referencia en </w:t>
            </w:r>
            <w:r w:rsidR="00F07CF7">
              <w:rPr>
                <w:rFonts w:asciiTheme="minorHAnsi" w:eastAsia="Times New Roman" w:hAnsiTheme="minorHAnsi" w:cstheme="minorHAnsi"/>
                <w:b/>
                <w:bCs/>
                <w:lang w:val="es-EC" w:eastAsia="es-EC"/>
              </w:rPr>
              <w:fldChar w:fldCharType="begin"/>
            </w:r>
            <w:r w:rsidR="00F07CF7">
              <w:rPr>
                <w:rFonts w:asciiTheme="minorHAnsi" w:eastAsia="Times New Roman" w:hAnsiTheme="minorHAnsi" w:cstheme="minorHAnsi"/>
                <w:b/>
                <w:bCs/>
                <w:lang w:val="es-EC" w:eastAsia="es-EC"/>
              </w:rPr>
              <w:instrText xml:space="preserve"> REF _Ref235601019 \h </w:instrText>
            </w:r>
            <w:r w:rsidR="00F07CF7">
              <w:rPr>
                <w:rFonts w:asciiTheme="minorHAnsi" w:eastAsia="Times New Roman" w:hAnsiTheme="minorHAnsi" w:cstheme="minorHAnsi"/>
                <w:b/>
                <w:bCs/>
                <w:lang w:val="es-EC" w:eastAsia="es-EC"/>
              </w:rPr>
            </w:r>
            <w:r w:rsidR="00F07CF7">
              <w:rPr>
                <w:rFonts w:asciiTheme="minorHAnsi" w:eastAsia="Times New Roman" w:hAnsiTheme="minorHAnsi" w:cstheme="minorHAnsi"/>
                <w:b/>
                <w:bCs/>
                <w:lang w:val="es-EC" w:eastAsia="es-EC"/>
              </w:rPr>
              <w:fldChar w:fldCharType="separate"/>
            </w:r>
            <w:r w:rsidR="00F07CF7">
              <w:t xml:space="preserve">Ilustración </w:t>
            </w:r>
            <w:r w:rsidR="00F07CF7">
              <w:rPr>
                <w:noProof/>
              </w:rPr>
              <w:t>6</w:t>
            </w:r>
            <w:r w:rsidR="00F07CF7">
              <w:t xml:space="preserve"> Corte Transversal.</w:t>
            </w:r>
            <w:r w:rsidR="00F07CF7">
              <w:rPr>
                <w:rFonts w:asciiTheme="minorHAnsi" w:eastAsia="Times New Roman" w:hAnsiTheme="minorHAnsi" w:cstheme="minorHAnsi"/>
                <w:b/>
                <w:bCs/>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6C9CB018"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m2</w:t>
            </w:r>
          </w:p>
        </w:tc>
        <w:tc>
          <w:tcPr>
            <w:tcW w:w="1220" w:type="dxa"/>
            <w:tcBorders>
              <w:top w:val="nil"/>
              <w:left w:val="nil"/>
              <w:bottom w:val="single" w:sz="4" w:space="0" w:color="auto"/>
              <w:right w:val="single" w:sz="4" w:space="0" w:color="auto"/>
            </w:tcBorders>
            <w:noWrap/>
            <w:vAlign w:val="center"/>
            <w:hideMark/>
          </w:tcPr>
          <w:p w14:paraId="521C6CF9"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15,79</w:t>
            </w:r>
          </w:p>
        </w:tc>
        <w:tc>
          <w:tcPr>
            <w:tcW w:w="1820" w:type="dxa"/>
            <w:tcBorders>
              <w:top w:val="nil"/>
              <w:left w:val="nil"/>
              <w:bottom w:val="single" w:sz="4" w:space="0" w:color="auto"/>
              <w:right w:val="single" w:sz="4" w:space="0" w:color="auto"/>
            </w:tcBorders>
            <w:vAlign w:val="center"/>
            <w:hideMark/>
          </w:tcPr>
          <w:p w14:paraId="278D67CC"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Sala de entrega y Sala de municiones</w:t>
            </w:r>
          </w:p>
        </w:tc>
      </w:tr>
      <w:tr w:rsidR="00A07974" w:rsidRPr="00A07974" w14:paraId="70F55F78"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3494405C"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4.3</w:t>
            </w:r>
          </w:p>
        </w:tc>
        <w:tc>
          <w:tcPr>
            <w:tcW w:w="5640" w:type="dxa"/>
            <w:tcBorders>
              <w:top w:val="nil"/>
              <w:left w:val="nil"/>
              <w:bottom w:val="single" w:sz="4" w:space="0" w:color="auto"/>
              <w:right w:val="single" w:sz="4" w:space="0" w:color="auto"/>
            </w:tcBorders>
            <w:vAlign w:val="center"/>
            <w:hideMark/>
          </w:tcPr>
          <w:p w14:paraId="3675DF37" w14:textId="57A8FFA3"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 xml:space="preserve">Suministro e instalación de acero estructural A36, placa metálica de 20x20 cm con espesor de 6 mm. La placa se fijará sobre el contrapiso existente mediante pernos autoperforantes para garantizar su sujeción, a esto se soldarán las columnas metálicas propuestas en el proyecto. Ver referencia en </w:t>
            </w:r>
            <w:r w:rsidR="00F07CF7">
              <w:rPr>
                <w:rFonts w:asciiTheme="minorHAnsi" w:eastAsia="Times New Roman" w:hAnsiTheme="minorHAnsi" w:cstheme="minorHAnsi"/>
                <w:lang w:val="es-EC" w:eastAsia="es-EC"/>
              </w:rPr>
              <w:fldChar w:fldCharType="begin"/>
            </w:r>
            <w:r w:rsidR="00F07CF7">
              <w:rPr>
                <w:rFonts w:asciiTheme="minorHAnsi" w:eastAsia="Times New Roman" w:hAnsiTheme="minorHAnsi" w:cstheme="minorHAnsi"/>
                <w:lang w:val="es-EC" w:eastAsia="es-EC"/>
              </w:rPr>
              <w:instrText xml:space="preserve"> REF _Ref235601261 \h </w:instrText>
            </w:r>
            <w:r w:rsidR="00F07CF7">
              <w:rPr>
                <w:rFonts w:asciiTheme="minorHAnsi" w:eastAsia="Times New Roman" w:hAnsiTheme="minorHAnsi" w:cstheme="minorHAnsi"/>
                <w:lang w:val="es-EC" w:eastAsia="es-EC"/>
              </w:rPr>
            </w:r>
            <w:r w:rsidR="00F07CF7">
              <w:rPr>
                <w:rFonts w:asciiTheme="minorHAnsi" w:eastAsia="Times New Roman" w:hAnsiTheme="minorHAnsi" w:cstheme="minorHAnsi"/>
                <w:lang w:val="es-EC" w:eastAsia="es-EC"/>
              </w:rPr>
              <w:fldChar w:fldCharType="separate"/>
            </w:r>
            <w:r w:rsidR="00F07CF7">
              <w:t xml:space="preserve">Ilustración </w:t>
            </w:r>
            <w:r w:rsidR="00F07CF7">
              <w:rPr>
                <w:noProof/>
              </w:rPr>
              <w:t>9</w:t>
            </w:r>
            <w:r w:rsidR="00F07CF7">
              <w:t xml:space="preserve"> Detalle de columna y anclaje.</w:t>
            </w:r>
            <w:r w:rsidR="00F07CF7">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630119FE"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3C4F1D62"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6,00</w:t>
            </w:r>
          </w:p>
        </w:tc>
        <w:tc>
          <w:tcPr>
            <w:tcW w:w="1820" w:type="dxa"/>
            <w:tcBorders>
              <w:top w:val="nil"/>
              <w:left w:val="nil"/>
              <w:bottom w:val="single" w:sz="4" w:space="0" w:color="auto"/>
              <w:right w:val="single" w:sz="4" w:space="0" w:color="auto"/>
            </w:tcBorders>
            <w:vAlign w:val="center"/>
            <w:hideMark/>
          </w:tcPr>
          <w:p w14:paraId="422718F6"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Sala de entrega y Sala de municiones</w:t>
            </w:r>
          </w:p>
        </w:tc>
      </w:tr>
      <w:tr w:rsidR="00A07974" w:rsidRPr="00A07974" w14:paraId="29A953FD"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105C7116"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5</w:t>
            </w:r>
          </w:p>
        </w:tc>
        <w:tc>
          <w:tcPr>
            <w:tcW w:w="5640" w:type="dxa"/>
            <w:tcBorders>
              <w:top w:val="nil"/>
              <w:left w:val="nil"/>
              <w:bottom w:val="single" w:sz="4" w:space="0" w:color="auto"/>
              <w:right w:val="single" w:sz="4" w:space="0" w:color="auto"/>
            </w:tcBorders>
            <w:shd w:val="clear" w:color="000000" w:fill="D9D9D9"/>
            <w:vAlign w:val="bottom"/>
            <w:hideMark/>
          </w:tcPr>
          <w:p w14:paraId="456B2173" w14:textId="77777777" w:rsidR="00A07974" w:rsidRPr="00A07974" w:rsidRDefault="00A07974" w:rsidP="00142A5B">
            <w:pPr>
              <w:widowControl/>
              <w:autoSpaceDE/>
              <w:autoSpaceDN/>
              <w:jc w:val="both"/>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Sistema eléctrico e iluminación</w:t>
            </w:r>
          </w:p>
        </w:tc>
        <w:tc>
          <w:tcPr>
            <w:tcW w:w="740" w:type="dxa"/>
            <w:tcBorders>
              <w:top w:val="nil"/>
              <w:left w:val="nil"/>
              <w:bottom w:val="single" w:sz="4" w:space="0" w:color="auto"/>
              <w:right w:val="single" w:sz="4" w:space="0" w:color="auto"/>
            </w:tcBorders>
            <w:shd w:val="clear" w:color="000000" w:fill="D9D9D9"/>
            <w:noWrap/>
            <w:vAlign w:val="bottom"/>
            <w:hideMark/>
          </w:tcPr>
          <w:p w14:paraId="39EF050E"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21A1C07B"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5561F2B8" w14:textId="77777777" w:rsidR="00A07974" w:rsidRPr="00A07974" w:rsidRDefault="00A07974" w:rsidP="00A07974">
            <w:pPr>
              <w:widowControl/>
              <w:autoSpaceDE/>
              <w:autoSpaceDN/>
              <w:jc w:val="center"/>
              <w:rPr>
                <w:rFonts w:asciiTheme="minorHAnsi" w:eastAsia="Times New Roman" w:hAnsiTheme="minorHAnsi" w:cstheme="minorHAnsi"/>
                <w:b/>
                <w:bCs/>
                <w:color w:val="000000"/>
                <w:lang w:val="es-EC" w:eastAsia="es-EC"/>
              </w:rPr>
            </w:pPr>
            <w:r w:rsidRPr="00A07974">
              <w:rPr>
                <w:rFonts w:asciiTheme="minorHAnsi" w:eastAsia="Times New Roman" w:hAnsiTheme="minorHAnsi" w:cstheme="minorHAnsi"/>
                <w:b/>
                <w:bCs/>
                <w:color w:val="000000"/>
                <w:lang w:val="es-EC" w:eastAsia="es-EC"/>
              </w:rPr>
              <w:t> </w:t>
            </w:r>
          </w:p>
        </w:tc>
      </w:tr>
      <w:tr w:rsidR="00A07974" w:rsidRPr="00A07974" w14:paraId="01CAA9EE"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6007CDE6"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5.1</w:t>
            </w:r>
          </w:p>
        </w:tc>
        <w:tc>
          <w:tcPr>
            <w:tcW w:w="5640" w:type="dxa"/>
            <w:tcBorders>
              <w:top w:val="nil"/>
              <w:left w:val="nil"/>
              <w:bottom w:val="single" w:sz="4" w:space="0" w:color="auto"/>
              <w:right w:val="single" w:sz="4" w:space="0" w:color="auto"/>
            </w:tcBorders>
            <w:shd w:val="clear" w:color="000000" w:fill="FFFFFF"/>
            <w:vAlign w:val="center"/>
            <w:hideMark/>
          </w:tcPr>
          <w:p w14:paraId="2672EB37" w14:textId="35C00488"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 xml:space="preserve">Cambio de tablero de control de 6 puntos, cuya acometida se tomará de la instalación eléctrica existente. Como parte de este rubro, se deberá realizar el retiro de todos los cables en desuso, fuera de servicio o abandonados que se encuentren visibles dentro de la armería. No se permitirá que exista cableado expuesto a la vista en ningún sector de la sala de armas. Todo el cableado nuevo deberá instalarse de forma empotrada; sin embargo, en caso de que por condiciones técnicas o constructivas no sea posible realizar el empotramiento, los conductores deberán canalizarse mediante tubería tipo EMT, instalada sobre superficie y firmemente fijada a paredes o elementos estructurales, garantizando protección mecánica, continuidad dieléctrica y </w:t>
            </w:r>
            <w:r w:rsidRPr="00A07974">
              <w:rPr>
                <w:rFonts w:asciiTheme="minorHAnsi" w:eastAsia="Times New Roman" w:hAnsiTheme="minorHAnsi" w:cstheme="minorHAnsi"/>
                <w:lang w:val="es-EC" w:eastAsia="es-EC"/>
              </w:rPr>
              <w:lastRenderedPageBreak/>
              <w:t xml:space="preserve">accesibilidad para labores de mantenimiento. Cuando existan cables que por razones operativas no puedan ser retirados, estos deberán ser igualmente canalizados dentro de tubería EMT. Bajo ninguna circunstancia se permitirá pintar la tubería EMT. Ver referencia en la </w:t>
            </w:r>
            <w:r w:rsidR="00CB135D">
              <w:rPr>
                <w:rFonts w:asciiTheme="minorHAnsi" w:eastAsia="Times New Roman" w:hAnsiTheme="minorHAnsi" w:cstheme="minorHAnsi"/>
                <w:lang w:val="es-EC" w:eastAsia="es-EC"/>
              </w:rPr>
              <w:fldChar w:fldCharType="begin"/>
            </w:r>
            <w:r w:rsidR="00CB135D">
              <w:rPr>
                <w:rFonts w:asciiTheme="minorHAnsi" w:eastAsia="Times New Roman" w:hAnsiTheme="minorHAnsi" w:cstheme="minorHAnsi"/>
                <w:lang w:val="es-EC" w:eastAsia="es-EC"/>
              </w:rPr>
              <w:instrText xml:space="preserve"> REF _Ref236319909 \h </w:instrText>
            </w:r>
            <w:r w:rsidR="00CB135D">
              <w:rPr>
                <w:rFonts w:asciiTheme="minorHAnsi" w:eastAsia="Times New Roman" w:hAnsiTheme="minorHAnsi" w:cstheme="minorHAnsi"/>
                <w:lang w:val="es-EC" w:eastAsia="es-EC"/>
              </w:rPr>
            </w:r>
            <w:r w:rsidR="00CB135D">
              <w:rPr>
                <w:rFonts w:asciiTheme="minorHAnsi" w:eastAsia="Times New Roman" w:hAnsiTheme="minorHAnsi" w:cstheme="minorHAnsi"/>
                <w:lang w:val="es-EC" w:eastAsia="es-EC"/>
              </w:rPr>
              <w:fldChar w:fldCharType="separate"/>
            </w:r>
            <w:r w:rsidR="00CB135D">
              <w:t xml:space="preserve">Ilustración </w:t>
            </w:r>
            <w:r w:rsidR="00CB135D">
              <w:rPr>
                <w:noProof/>
              </w:rPr>
              <w:t>7</w:t>
            </w:r>
            <w:r w:rsidR="00CB135D">
              <w:t xml:space="preserve"> </w:t>
            </w:r>
            <w:r w:rsidR="00CB135D" w:rsidRPr="0035299C">
              <w:t>Planta Eléctrica.</w:t>
            </w:r>
            <w:r w:rsidR="00CB135D">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21B65DB8"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lastRenderedPageBreak/>
              <w:t>u</w:t>
            </w:r>
          </w:p>
        </w:tc>
        <w:tc>
          <w:tcPr>
            <w:tcW w:w="1220" w:type="dxa"/>
            <w:tcBorders>
              <w:top w:val="nil"/>
              <w:left w:val="nil"/>
              <w:bottom w:val="single" w:sz="4" w:space="0" w:color="auto"/>
              <w:right w:val="single" w:sz="4" w:space="0" w:color="auto"/>
            </w:tcBorders>
            <w:shd w:val="clear" w:color="000000" w:fill="FFFFFF"/>
            <w:noWrap/>
            <w:vAlign w:val="center"/>
            <w:hideMark/>
          </w:tcPr>
          <w:p w14:paraId="6C363348"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765A5062"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Sala de entrega</w:t>
            </w:r>
          </w:p>
        </w:tc>
      </w:tr>
      <w:tr w:rsidR="00A07974" w:rsidRPr="00A07974" w14:paraId="3BBC676B" w14:textId="77777777" w:rsidTr="00A07974">
        <w:trPr>
          <w:trHeight w:val="20"/>
        </w:trPr>
        <w:tc>
          <w:tcPr>
            <w:tcW w:w="920" w:type="dxa"/>
            <w:tcBorders>
              <w:top w:val="nil"/>
              <w:left w:val="single" w:sz="4" w:space="0" w:color="auto"/>
              <w:bottom w:val="single" w:sz="4" w:space="0" w:color="auto"/>
              <w:right w:val="single" w:sz="4" w:space="0" w:color="auto"/>
            </w:tcBorders>
            <w:noWrap/>
            <w:vAlign w:val="center"/>
            <w:hideMark/>
          </w:tcPr>
          <w:p w14:paraId="56E5B958"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5.2</w:t>
            </w:r>
          </w:p>
        </w:tc>
        <w:tc>
          <w:tcPr>
            <w:tcW w:w="5640" w:type="dxa"/>
            <w:tcBorders>
              <w:top w:val="nil"/>
              <w:left w:val="nil"/>
              <w:bottom w:val="single" w:sz="4" w:space="0" w:color="auto"/>
              <w:right w:val="single" w:sz="4" w:space="0" w:color="auto"/>
            </w:tcBorders>
            <w:vAlign w:val="center"/>
            <w:hideMark/>
          </w:tcPr>
          <w:p w14:paraId="4604536A" w14:textId="281969B2"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 xml:space="preserve">Instalaciones eléctricas tomacorrientes 110v, este rubro deberá ejecutarse con cableado bajo mampostería, canalizado mediante tubería flexible tipo corrugado, conforme a la norma NEC y especificaciones del proyecto. En caso de que, por condiciones técnicas o constructivas, no sea posible empotrar el cableado, este se instalará sobre superficie mediante tubería tipo EMT o equivalente, la cual deberá fijarse firmemente a la pared o al elemento estructural correspondiente, garantizando protección mecánica, continuidad dieléctrica y accesibilidad para mantenimiento. No se deberá pintar bajo ninguna circunstancia la tubería. Ver referencia en </w:t>
            </w:r>
            <w:r w:rsidR="00CB135D">
              <w:rPr>
                <w:rFonts w:asciiTheme="minorHAnsi" w:eastAsia="Times New Roman" w:hAnsiTheme="minorHAnsi" w:cstheme="minorHAnsi"/>
                <w:lang w:val="es-EC" w:eastAsia="es-EC"/>
              </w:rPr>
              <w:fldChar w:fldCharType="begin"/>
            </w:r>
            <w:r w:rsidR="00CB135D">
              <w:rPr>
                <w:rFonts w:asciiTheme="minorHAnsi" w:eastAsia="Times New Roman" w:hAnsiTheme="minorHAnsi" w:cstheme="minorHAnsi"/>
                <w:lang w:val="es-EC" w:eastAsia="es-EC"/>
              </w:rPr>
              <w:instrText xml:space="preserve"> REF _Ref236319909 \h </w:instrText>
            </w:r>
            <w:r w:rsidR="00CB135D">
              <w:rPr>
                <w:rFonts w:asciiTheme="minorHAnsi" w:eastAsia="Times New Roman" w:hAnsiTheme="minorHAnsi" w:cstheme="minorHAnsi"/>
                <w:lang w:val="es-EC" w:eastAsia="es-EC"/>
              </w:rPr>
            </w:r>
            <w:r w:rsidR="00CB135D">
              <w:rPr>
                <w:rFonts w:asciiTheme="minorHAnsi" w:eastAsia="Times New Roman" w:hAnsiTheme="minorHAnsi" w:cstheme="minorHAnsi"/>
                <w:lang w:val="es-EC" w:eastAsia="es-EC"/>
              </w:rPr>
              <w:fldChar w:fldCharType="separate"/>
            </w:r>
            <w:r w:rsidR="00CB135D">
              <w:t xml:space="preserve">Ilustración </w:t>
            </w:r>
            <w:r w:rsidR="00CB135D">
              <w:rPr>
                <w:noProof/>
              </w:rPr>
              <w:t>7</w:t>
            </w:r>
            <w:r w:rsidR="00CB135D">
              <w:t xml:space="preserve"> </w:t>
            </w:r>
            <w:r w:rsidR="00CB135D" w:rsidRPr="0035299C">
              <w:t>Planta Eléctrica.</w:t>
            </w:r>
            <w:r w:rsidR="00CB135D">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2F00F050"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u</w:t>
            </w:r>
          </w:p>
        </w:tc>
        <w:tc>
          <w:tcPr>
            <w:tcW w:w="1220" w:type="dxa"/>
            <w:tcBorders>
              <w:top w:val="nil"/>
              <w:left w:val="nil"/>
              <w:bottom w:val="single" w:sz="4" w:space="0" w:color="auto"/>
              <w:right w:val="single" w:sz="4" w:space="0" w:color="auto"/>
            </w:tcBorders>
            <w:noWrap/>
            <w:vAlign w:val="center"/>
            <w:hideMark/>
          </w:tcPr>
          <w:p w14:paraId="520FE8A1"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3,00</w:t>
            </w:r>
          </w:p>
        </w:tc>
        <w:tc>
          <w:tcPr>
            <w:tcW w:w="1820" w:type="dxa"/>
            <w:tcBorders>
              <w:top w:val="nil"/>
              <w:left w:val="nil"/>
              <w:bottom w:val="single" w:sz="4" w:space="0" w:color="auto"/>
              <w:right w:val="single" w:sz="4" w:space="0" w:color="auto"/>
            </w:tcBorders>
            <w:vAlign w:val="center"/>
            <w:hideMark/>
          </w:tcPr>
          <w:p w14:paraId="475C51D6"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Sala de entrega</w:t>
            </w:r>
          </w:p>
        </w:tc>
      </w:tr>
      <w:tr w:rsidR="00A07974" w:rsidRPr="00A07974" w14:paraId="7CA65D60" w14:textId="77777777" w:rsidTr="00A07974">
        <w:trPr>
          <w:trHeight w:val="20"/>
        </w:trPr>
        <w:tc>
          <w:tcPr>
            <w:tcW w:w="920" w:type="dxa"/>
            <w:tcBorders>
              <w:top w:val="nil"/>
              <w:left w:val="single" w:sz="4" w:space="0" w:color="auto"/>
              <w:bottom w:val="single" w:sz="4" w:space="0" w:color="auto"/>
              <w:right w:val="single" w:sz="4" w:space="0" w:color="auto"/>
            </w:tcBorders>
            <w:noWrap/>
            <w:vAlign w:val="center"/>
            <w:hideMark/>
          </w:tcPr>
          <w:p w14:paraId="45D84432"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5.3</w:t>
            </w:r>
          </w:p>
        </w:tc>
        <w:tc>
          <w:tcPr>
            <w:tcW w:w="5640" w:type="dxa"/>
            <w:tcBorders>
              <w:top w:val="nil"/>
              <w:left w:val="nil"/>
              <w:bottom w:val="single" w:sz="4" w:space="0" w:color="auto"/>
              <w:right w:val="single" w:sz="4" w:space="0" w:color="auto"/>
            </w:tcBorders>
            <w:vAlign w:val="center"/>
            <w:hideMark/>
          </w:tcPr>
          <w:p w14:paraId="14BD0137" w14:textId="3AB18C04"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Instalaciones eléctricas tomacorrientes 220v, este rubro deberá ejecutarse con cableado bajo mampostería, canalizado mediante tubería flexible tipo corrugado, conforme a la norma NEC y especificaciones del proyecto. En caso de que, por condiciones técnicas o constructivas, no sea posible empotrar el cableado, este se instalará sobre superficie mediante tubería tipo EMT o equivalente, la cual deberá fijarse firmemente a la pared o al elemento estructural correspondiente, garantizando protección mecánica, continuidad dieléctrica y accesibilidad para mantenimiento. No se deberá pintar bajo ninguna circunstancia la tubería. Ver referencia en</w:t>
            </w:r>
            <w:r w:rsidR="00CB135D">
              <w:rPr>
                <w:rFonts w:asciiTheme="minorHAnsi" w:eastAsia="Times New Roman" w:hAnsiTheme="minorHAnsi" w:cstheme="minorHAnsi"/>
                <w:lang w:val="es-EC" w:eastAsia="es-EC"/>
              </w:rPr>
              <w:t xml:space="preserve"> </w:t>
            </w:r>
            <w:r w:rsidR="00CB135D">
              <w:rPr>
                <w:rFonts w:asciiTheme="minorHAnsi" w:eastAsia="Times New Roman" w:hAnsiTheme="minorHAnsi" w:cstheme="minorHAnsi"/>
                <w:lang w:val="es-EC" w:eastAsia="es-EC"/>
              </w:rPr>
              <w:fldChar w:fldCharType="begin"/>
            </w:r>
            <w:r w:rsidR="00CB135D">
              <w:rPr>
                <w:rFonts w:asciiTheme="minorHAnsi" w:eastAsia="Times New Roman" w:hAnsiTheme="minorHAnsi" w:cstheme="minorHAnsi"/>
                <w:lang w:val="es-EC" w:eastAsia="es-EC"/>
              </w:rPr>
              <w:instrText xml:space="preserve"> REF _Ref236319909 \h </w:instrText>
            </w:r>
            <w:r w:rsidR="00CB135D">
              <w:rPr>
                <w:rFonts w:asciiTheme="minorHAnsi" w:eastAsia="Times New Roman" w:hAnsiTheme="minorHAnsi" w:cstheme="minorHAnsi"/>
                <w:lang w:val="es-EC" w:eastAsia="es-EC"/>
              </w:rPr>
            </w:r>
            <w:r w:rsidR="00CB135D">
              <w:rPr>
                <w:rFonts w:asciiTheme="minorHAnsi" w:eastAsia="Times New Roman" w:hAnsiTheme="minorHAnsi" w:cstheme="minorHAnsi"/>
                <w:lang w:val="es-EC" w:eastAsia="es-EC"/>
              </w:rPr>
              <w:fldChar w:fldCharType="separate"/>
            </w:r>
            <w:r w:rsidR="00CB135D">
              <w:t xml:space="preserve">Ilustración </w:t>
            </w:r>
            <w:r w:rsidR="00CB135D">
              <w:rPr>
                <w:noProof/>
              </w:rPr>
              <w:t>7</w:t>
            </w:r>
            <w:r w:rsidR="00CB135D">
              <w:t xml:space="preserve"> </w:t>
            </w:r>
            <w:r w:rsidR="00CB135D" w:rsidRPr="0035299C">
              <w:t>Planta Eléctrica.</w:t>
            </w:r>
            <w:r w:rsidR="00CB135D">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31E466A9"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u</w:t>
            </w:r>
          </w:p>
        </w:tc>
        <w:tc>
          <w:tcPr>
            <w:tcW w:w="1220" w:type="dxa"/>
            <w:tcBorders>
              <w:top w:val="nil"/>
              <w:left w:val="nil"/>
              <w:bottom w:val="single" w:sz="4" w:space="0" w:color="auto"/>
              <w:right w:val="single" w:sz="4" w:space="0" w:color="auto"/>
            </w:tcBorders>
            <w:noWrap/>
            <w:vAlign w:val="center"/>
            <w:hideMark/>
          </w:tcPr>
          <w:p w14:paraId="22432668"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1,00</w:t>
            </w:r>
          </w:p>
        </w:tc>
        <w:tc>
          <w:tcPr>
            <w:tcW w:w="1820" w:type="dxa"/>
            <w:tcBorders>
              <w:top w:val="nil"/>
              <w:left w:val="nil"/>
              <w:bottom w:val="single" w:sz="4" w:space="0" w:color="auto"/>
              <w:right w:val="single" w:sz="4" w:space="0" w:color="auto"/>
            </w:tcBorders>
            <w:vAlign w:val="center"/>
            <w:hideMark/>
          </w:tcPr>
          <w:p w14:paraId="0525226D"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Sala de entrega</w:t>
            </w:r>
          </w:p>
        </w:tc>
      </w:tr>
      <w:tr w:rsidR="00A07974" w:rsidRPr="00A07974" w14:paraId="2889C81A"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5592B68"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5.4</w:t>
            </w:r>
          </w:p>
        </w:tc>
        <w:tc>
          <w:tcPr>
            <w:tcW w:w="5640" w:type="dxa"/>
            <w:tcBorders>
              <w:top w:val="nil"/>
              <w:left w:val="nil"/>
              <w:bottom w:val="single" w:sz="4" w:space="0" w:color="auto"/>
              <w:right w:val="single" w:sz="4" w:space="0" w:color="auto"/>
            </w:tcBorders>
            <w:shd w:val="clear" w:color="000000" w:fill="FFFFFF"/>
            <w:vAlign w:val="center"/>
            <w:hideMark/>
          </w:tcPr>
          <w:p w14:paraId="18E2EE41" w14:textId="78557689"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 xml:space="preserve">Instalaciones eléctricas luminarias. Se ejecutarán conforme a la normativa NEC y a las especificaciones del proyecto, utilizando cableado empotrado bajo mampostería canalizado mediante tubería flexible tipo corrugado, y en los casos en que no sea técnicamente posible el empotramiento, se instalará sobre superficie mediante tubería EMT o equivalente, firmemente fijada a los elementos estructurales para garantizar protección mecánica, continuidad dieléctrica y adecuada accesibilidad para mantenimiento; se colocarán todos los puntos de iluminación previstos para la armería, la sala de entrega, sala de municiones y el sistema exterior según los planos eléctricos, asegurando así un funcionamiento seguro, ordenado y conforme a los estándares de calidad del proyecto. Ver referencia en </w:t>
            </w:r>
            <w:r w:rsidR="00CB135D">
              <w:rPr>
                <w:rFonts w:asciiTheme="minorHAnsi" w:eastAsia="Times New Roman" w:hAnsiTheme="minorHAnsi" w:cstheme="minorHAnsi"/>
                <w:lang w:val="es-EC" w:eastAsia="es-EC"/>
              </w:rPr>
              <w:fldChar w:fldCharType="begin"/>
            </w:r>
            <w:r w:rsidR="00CB135D">
              <w:rPr>
                <w:rFonts w:asciiTheme="minorHAnsi" w:eastAsia="Times New Roman" w:hAnsiTheme="minorHAnsi" w:cstheme="minorHAnsi"/>
                <w:lang w:val="es-EC" w:eastAsia="es-EC"/>
              </w:rPr>
              <w:instrText xml:space="preserve"> REF _Ref236319909 \h </w:instrText>
            </w:r>
            <w:r w:rsidR="00CB135D">
              <w:rPr>
                <w:rFonts w:asciiTheme="minorHAnsi" w:eastAsia="Times New Roman" w:hAnsiTheme="minorHAnsi" w:cstheme="minorHAnsi"/>
                <w:lang w:val="es-EC" w:eastAsia="es-EC"/>
              </w:rPr>
            </w:r>
            <w:r w:rsidR="00CB135D">
              <w:rPr>
                <w:rFonts w:asciiTheme="minorHAnsi" w:eastAsia="Times New Roman" w:hAnsiTheme="minorHAnsi" w:cstheme="minorHAnsi"/>
                <w:lang w:val="es-EC" w:eastAsia="es-EC"/>
              </w:rPr>
              <w:fldChar w:fldCharType="separate"/>
            </w:r>
            <w:r w:rsidR="00CB135D">
              <w:t xml:space="preserve">Ilustración </w:t>
            </w:r>
            <w:r w:rsidR="00CB135D">
              <w:rPr>
                <w:noProof/>
              </w:rPr>
              <w:t>7</w:t>
            </w:r>
            <w:r w:rsidR="00CB135D">
              <w:t xml:space="preserve"> </w:t>
            </w:r>
            <w:r w:rsidR="00CB135D" w:rsidRPr="0035299C">
              <w:t>Planta Eléctrica.</w:t>
            </w:r>
            <w:r w:rsidR="00CB135D">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54DAF34D"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6EB4B9F2" w14:textId="5AFF8B93"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1</w:t>
            </w:r>
            <w:r w:rsidR="00513813">
              <w:rPr>
                <w:rFonts w:asciiTheme="minorHAnsi" w:eastAsia="Times New Roman" w:hAnsiTheme="minorHAnsi" w:cstheme="minorHAnsi"/>
                <w:lang w:val="es-EC" w:eastAsia="es-EC"/>
              </w:rPr>
              <w:t>6</w:t>
            </w:r>
            <w:r w:rsidRPr="00A07974">
              <w:rPr>
                <w:rFonts w:asciiTheme="minorHAnsi" w:eastAsia="Times New Roman" w:hAnsiTheme="minorHAnsi" w:cstheme="minorHAnsi"/>
                <w:lang w:val="es-EC" w:eastAsia="es-EC"/>
              </w:rPr>
              <w:t>,00</w:t>
            </w:r>
          </w:p>
        </w:tc>
        <w:tc>
          <w:tcPr>
            <w:tcW w:w="1820" w:type="dxa"/>
            <w:tcBorders>
              <w:top w:val="nil"/>
              <w:left w:val="nil"/>
              <w:bottom w:val="single" w:sz="4" w:space="0" w:color="auto"/>
              <w:right w:val="single" w:sz="4" w:space="0" w:color="auto"/>
            </w:tcBorders>
            <w:shd w:val="clear" w:color="000000" w:fill="FFFFFF"/>
            <w:vAlign w:val="center"/>
            <w:hideMark/>
          </w:tcPr>
          <w:p w14:paraId="264E651D"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Global</w:t>
            </w:r>
          </w:p>
        </w:tc>
      </w:tr>
      <w:tr w:rsidR="00A07974" w:rsidRPr="00A07974" w14:paraId="49670466"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8CE5A9F"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lastRenderedPageBreak/>
              <w:t>5.5</w:t>
            </w:r>
          </w:p>
        </w:tc>
        <w:tc>
          <w:tcPr>
            <w:tcW w:w="5640" w:type="dxa"/>
            <w:tcBorders>
              <w:top w:val="nil"/>
              <w:left w:val="nil"/>
              <w:bottom w:val="single" w:sz="4" w:space="0" w:color="auto"/>
              <w:right w:val="single" w:sz="4" w:space="0" w:color="auto"/>
            </w:tcBorders>
            <w:shd w:val="clear" w:color="000000" w:fill="FFFFFF"/>
            <w:vAlign w:val="center"/>
            <w:hideMark/>
          </w:tcPr>
          <w:p w14:paraId="2F77630C" w14:textId="505B2875"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Luminaria led. Se proveerán e instalarán luminarias LED tipo panel de 60 x 60 cm, con potencia mínima de 40 W, flujo luminoso no inferior a Intensidad de luz: 3200 lúmenes y vida útil estimada de al menos 25 000 horas. La instalación incluirá todos los insumos necesarios para su fijación, conexión eléctrica y operación conforme a normativa técnica vigente.</w:t>
            </w:r>
            <w:r w:rsidRPr="00A07974">
              <w:rPr>
                <w:rFonts w:asciiTheme="minorHAnsi" w:eastAsia="Times New Roman" w:hAnsiTheme="minorHAnsi" w:cstheme="minorHAnsi"/>
                <w:lang w:val="es-EC" w:eastAsia="es-EC"/>
              </w:rPr>
              <w:br/>
              <w:t xml:space="preserve">En la zona de sala de entrega y sala de municiones, las luminarias serán empotradas en el gypsum, garantizando iluminación permanente en el área protegida y de fácil acceso y mantenimiento a la misma. Ver referencia en </w:t>
            </w:r>
            <w:r w:rsidR="00CB135D">
              <w:rPr>
                <w:rFonts w:asciiTheme="minorHAnsi" w:eastAsia="Times New Roman" w:hAnsiTheme="minorHAnsi" w:cstheme="minorHAnsi"/>
                <w:lang w:val="es-EC" w:eastAsia="es-EC"/>
              </w:rPr>
              <w:fldChar w:fldCharType="begin"/>
            </w:r>
            <w:r w:rsidR="00CB135D">
              <w:rPr>
                <w:rFonts w:asciiTheme="minorHAnsi" w:eastAsia="Times New Roman" w:hAnsiTheme="minorHAnsi" w:cstheme="minorHAnsi"/>
                <w:lang w:val="es-EC" w:eastAsia="es-EC"/>
              </w:rPr>
              <w:instrText xml:space="preserve"> REF _Ref236319909 \h </w:instrText>
            </w:r>
            <w:r w:rsidR="00CB135D">
              <w:rPr>
                <w:rFonts w:asciiTheme="minorHAnsi" w:eastAsia="Times New Roman" w:hAnsiTheme="minorHAnsi" w:cstheme="minorHAnsi"/>
                <w:lang w:val="es-EC" w:eastAsia="es-EC"/>
              </w:rPr>
            </w:r>
            <w:r w:rsidR="00CB135D">
              <w:rPr>
                <w:rFonts w:asciiTheme="minorHAnsi" w:eastAsia="Times New Roman" w:hAnsiTheme="minorHAnsi" w:cstheme="minorHAnsi"/>
                <w:lang w:val="es-EC" w:eastAsia="es-EC"/>
              </w:rPr>
              <w:fldChar w:fldCharType="separate"/>
            </w:r>
            <w:r w:rsidR="00CB135D">
              <w:t xml:space="preserve">Ilustración </w:t>
            </w:r>
            <w:r w:rsidR="00CB135D">
              <w:rPr>
                <w:noProof/>
              </w:rPr>
              <w:t>7</w:t>
            </w:r>
            <w:r w:rsidR="00CB135D">
              <w:t xml:space="preserve"> </w:t>
            </w:r>
            <w:r w:rsidR="00CB135D" w:rsidRPr="0035299C">
              <w:t>Planta Eléctrica.</w:t>
            </w:r>
            <w:r w:rsidR="00CB135D">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121FA2AC"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62B055C2"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2,00</w:t>
            </w:r>
          </w:p>
        </w:tc>
        <w:tc>
          <w:tcPr>
            <w:tcW w:w="1820" w:type="dxa"/>
            <w:tcBorders>
              <w:top w:val="nil"/>
              <w:left w:val="nil"/>
              <w:bottom w:val="single" w:sz="4" w:space="0" w:color="auto"/>
              <w:right w:val="single" w:sz="4" w:space="0" w:color="auto"/>
            </w:tcBorders>
            <w:vAlign w:val="center"/>
            <w:hideMark/>
          </w:tcPr>
          <w:p w14:paraId="21D6D2F0"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Sala de entrega y Sala de municiones</w:t>
            </w:r>
          </w:p>
        </w:tc>
      </w:tr>
      <w:tr w:rsidR="00A07974" w:rsidRPr="00A07974" w14:paraId="0902AD49"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0209446"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5.6</w:t>
            </w:r>
          </w:p>
        </w:tc>
        <w:tc>
          <w:tcPr>
            <w:tcW w:w="5640" w:type="dxa"/>
            <w:tcBorders>
              <w:top w:val="nil"/>
              <w:left w:val="nil"/>
              <w:bottom w:val="single" w:sz="4" w:space="0" w:color="auto"/>
              <w:right w:val="single" w:sz="4" w:space="0" w:color="auto"/>
            </w:tcBorders>
            <w:shd w:val="clear" w:color="000000" w:fill="FFFFFF"/>
            <w:vAlign w:val="center"/>
            <w:hideMark/>
          </w:tcPr>
          <w:p w14:paraId="4CE50564" w14:textId="5C83EEB2"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 xml:space="preserve">Colocación de Campanas LED industrial en la sala de armas. - Potencia: 120 W,- Flujo luminoso: 20,000 lúmenes y vida útil estimada de al menos 25 000 horas, para instalación colgante con gancho por su bajo peso. Proyección uniforme de la luz con ópticas. La instalación incluirá todos los insumos necesarios para su fijación, conexión eléctrica y operación conforme a normativa técnica vigente, garantizando iluminación permanente en el área protegida, de fácil acceso y mantenimiento a la misma. Ver referencia en </w:t>
            </w:r>
            <w:r w:rsidR="00CB135D">
              <w:rPr>
                <w:rFonts w:asciiTheme="minorHAnsi" w:eastAsia="Times New Roman" w:hAnsiTheme="minorHAnsi" w:cstheme="minorHAnsi"/>
                <w:lang w:val="es-EC" w:eastAsia="es-EC"/>
              </w:rPr>
              <w:fldChar w:fldCharType="begin"/>
            </w:r>
            <w:r w:rsidR="00CB135D">
              <w:rPr>
                <w:rFonts w:asciiTheme="minorHAnsi" w:eastAsia="Times New Roman" w:hAnsiTheme="minorHAnsi" w:cstheme="minorHAnsi"/>
                <w:lang w:val="es-EC" w:eastAsia="es-EC"/>
              </w:rPr>
              <w:instrText xml:space="preserve"> REF _Ref236319909 \h </w:instrText>
            </w:r>
            <w:r w:rsidR="00CB135D">
              <w:rPr>
                <w:rFonts w:asciiTheme="minorHAnsi" w:eastAsia="Times New Roman" w:hAnsiTheme="minorHAnsi" w:cstheme="minorHAnsi"/>
                <w:lang w:val="es-EC" w:eastAsia="es-EC"/>
              </w:rPr>
            </w:r>
            <w:r w:rsidR="00CB135D">
              <w:rPr>
                <w:rFonts w:asciiTheme="minorHAnsi" w:eastAsia="Times New Roman" w:hAnsiTheme="minorHAnsi" w:cstheme="minorHAnsi"/>
                <w:lang w:val="es-EC" w:eastAsia="es-EC"/>
              </w:rPr>
              <w:fldChar w:fldCharType="separate"/>
            </w:r>
            <w:r w:rsidR="00CB135D">
              <w:t xml:space="preserve">Ilustración </w:t>
            </w:r>
            <w:r w:rsidR="00CB135D">
              <w:rPr>
                <w:noProof/>
              </w:rPr>
              <w:t>7</w:t>
            </w:r>
            <w:r w:rsidR="00CB135D">
              <w:t xml:space="preserve"> </w:t>
            </w:r>
            <w:r w:rsidR="00CB135D" w:rsidRPr="0035299C">
              <w:t>Planta Eléctrica.</w:t>
            </w:r>
            <w:r w:rsidR="00CB135D">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090C9D81"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44031EFA"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6,00</w:t>
            </w:r>
          </w:p>
        </w:tc>
        <w:tc>
          <w:tcPr>
            <w:tcW w:w="1820" w:type="dxa"/>
            <w:tcBorders>
              <w:top w:val="nil"/>
              <w:left w:val="nil"/>
              <w:bottom w:val="single" w:sz="4" w:space="0" w:color="auto"/>
              <w:right w:val="single" w:sz="4" w:space="0" w:color="auto"/>
            </w:tcBorders>
            <w:shd w:val="clear" w:color="000000" w:fill="FFFFFF"/>
            <w:vAlign w:val="center"/>
            <w:hideMark/>
          </w:tcPr>
          <w:p w14:paraId="46C830BD"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Armería</w:t>
            </w:r>
          </w:p>
        </w:tc>
      </w:tr>
      <w:tr w:rsidR="00A07974" w:rsidRPr="00A07974" w14:paraId="2CE75337"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6BE8F34"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5.7</w:t>
            </w:r>
          </w:p>
        </w:tc>
        <w:tc>
          <w:tcPr>
            <w:tcW w:w="5640" w:type="dxa"/>
            <w:tcBorders>
              <w:top w:val="nil"/>
              <w:left w:val="nil"/>
              <w:bottom w:val="single" w:sz="4" w:space="0" w:color="auto"/>
              <w:right w:val="single" w:sz="4" w:space="0" w:color="auto"/>
            </w:tcBorders>
            <w:shd w:val="clear" w:color="000000" w:fill="FFFFFF"/>
            <w:vAlign w:val="center"/>
            <w:hideMark/>
          </w:tcPr>
          <w:p w14:paraId="178894E3" w14:textId="1E649964"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Lámpara led exterior tipo doble tubo + base 18W 4000K 100-240V y vida útil estimada de al menos 25 000 horas. La instalación incluirá todos los insumos necesarios para su fijación, conexión eléctrica y operación conforme a normativa técnica vigente.</w:t>
            </w:r>
            <w:r w:rsidRPr="00A07974">
              <w:rPr>
                <w:rFonts w:asciiTheme="minorHAnsi" w:eastAsia="Times New Roman" w:hAnsiTheme="minorHAnsi" w:cstheme="minorHAnsi"/>
                <w:lang w:val="es-EC" w:eastAsia="es-EC"/>
              </w:rPr>
              <w:br/>
              <w:t xml:space="preserve">En la zona de la armería, las luminarias serán colocadas en la parte externa de la misma como se muestra en los planos de detalle. </w:t>
            </w:r>
            <w:r w:rsidRPr="00A07974">
              <w:rPr>
                <w:rFonts w:asciiTheme="minorHAnsi" w:eastAsia="Times New Roman" w:hAnsiTheme="minorHAnsi" w:cstheme="minorHAnsi"/>
                <w:b/>
                <w:bCs/>
                <w:lang w:val="es-EC" w:eastAsia="es-EC"/>
              </w:rPr>
              <w:t xml:space="preserve">Ver referencia en </w:t>
            </w:r>
            <w:r w:rsidR="00CB135D">
              <w:rPr>
                <w:rFonts w:asciiTheme="minorHAnsi" w:eastAsia="Times New Roman" w:hAnsiTheme="minorHAnsi" w:cstheme="minorHAnsi"/>
                <w:b/>
                <w:bCs/>
                <w:lang w:val="es-EC" w:eastAsia="es-EC"/>
              </w:rPr>
              <w:fldChar w:fldCharType="begin"/>
            </w:r>
            <w:r w:rsidR="00CB135D">
              <w:rPr>
                <w:rFonts w:asciiTheme="minorHAnsi" w:eastAsia="Times New Roman" w:hAnsiTheme="minorHAnsi" w:cstheme="minorHAnsi"/>
                <w:b/>
                <w:bCs/>
                <w:lang w:val="es-EC" w:eastAsia="es-EC"/>
              </w:rPr>
              <w:instrText xml:space="preserve"> REF _Ref236319909 \h </w:instrText>
            </w:r>
            <w:r w:rsidR="00CB135D">
              <w:rPr>
                <w:rFonts w:asciiTheme="minorHAnsi" w:eastAsia="Times New Roman" w:hAnsiTheme="minorHAnsi" w:cstheme="minorHAnsi"/>
                <w:b/>
                <w:bCs/>
                <w:lang w:val="es-EC" w:eastAsia="es-EC"/>
              </w:rPr>
            </w:r>
            <w:r w:rsidR="00CB135D">
              <w:rPr>
                <w:rFonts w:asciiTheme="minorHAnsi" w:eastAsia="Times New Roman" w:hAnsiTheme="minorHAnsi" w:cstheme="minorHAnsi"/>
                <w:b/>
                <w:bCs/>
                <w:lang w:val="es-EC" w:eastAsia="es-EC"/>
              </w:rPr>
              <w:fldChar w:fldCharType="separate"/>
            </w:r>
            <w:r w:rsidR="00CB135D">
              <w:t xml:space="preserve">Ilustración </w:t>
            </w:r>
            <w:r w:rsidR="00CB135D">
              <w:rPr>
                <w:noProof/>
              </w:rPr>
              <w:t>7</w:t>
            </w:r>
            <w:r w:rsidR="00CB135D">
              <w:t xml:space="preserve"> </w:t>
            </w:r>
            <w:r w:rsidR="00CB135D" w:rsidRPr="0035299C">
              <w:t>Planta Eléctrica.</w:t>
            </w:r>
            <w:r w:rsidR="00CB135D">
              <w:rPr>
                <w:rFonts w:asciiTheme="minorHAnsi" w:eastAsia="Times New Roman" w:hAnsiTheme="minorHAnsi" w:cstheme="minorHAnsi"/>
                <w:b/>
                <w:bCs/>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6DC47784"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252A05DB"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8,00</w:t>
            </w:r>
          </w:p>
        </w:tc>
        <w:tc>
          <w:tcPr>
            <w:tcW w:w="1820" w:type="dxa"/>
            <w:tcBorders>
              <w:top w:val="nil"/>
              <w:left w:val="nil"/>
              <w:bottom w:val="single" w:sz="4" w:space="0" w:color="auto"/>
              <w:right w:val="single" w:sz="4" w:space="0" w:color="auto"/>
            </w:tcBorders>
            <w:shd w:val="clear" w:color="000000" w:fill="FFFFFF"/>
            <w:vAlign w:val="center"/>
            <w:hideMark/>
          </w:tcPr>
          <w:p w14:paraId="582F629F"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Exterior armería</w:t>
            </w:r>
          </w:p>
        </w:tc>
      </w:tr>
      <w:tr w:rsidR="00A07974" w:rsidRPr="00A07974" w14:paraId="69287E39"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41703C92"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6</w:t>
            </w:r>
          </w:p>
        </w:tc>
        <w:tc>
          <w:tcPr>
            <w:tcW w:w="5640" w:type="dxa"/>
            <w:tcBorders>
              <w:top w:val="nil"/>
              <w:left w:val="nil"/>
              <w:bottom w:val="single" w:sz="4" w:space="0" w:color="auto"/>
              <w:right w:val="nil"/>
            </w:tcBorders>
            <w:shd w:val="clear" w:color="000000" w:fill="D9D9D9"/>
            <w:vAlign w:val="bottom"/>
            <w:hideMark/>
          </w:tcPr>
          <w:p w14:paraId="09D093D8" w14:textId="77777777" w:rsidR="00A07974" w:rsidRPr="00A07974" w:rsidRDefault="00A07974" w:rsidP="00142A5B">
            <w:pPr>
              <w:widowControl/>
              <w:autoSpaceDE/>
              <w:autoSpaceDN/>
              <w:jc w:val="both"/>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Sistema de climatización</w:t>
            </w:r>
          </w:p>
        </w:tc>
        <w:tc>
          <w:tcPr>
            <w:tcW w:w="740" w:type="dxa"/>
            <w:tcBorders>
              <w:top w:val="nil"/>
              <w:left w:val="nil"/>
              <w:bottom w:val="single" w:sz="4" w:space="0" w:color="auto"/>
              <w:right w:val="nil"/>
            </w:tcBorders>
            <w:shd w:val="clear" w:color="000000" w:fill="D9D9D9"/>
            <w:vAlign w:val="bottom"/>
            <w:hideMark/>
          </w:tcPr>
          <w:p w14:paraId="21C4810A" w14:textId="77777777" w:rsidR="00A07974" w:rsidRPr="00A07974" w:rsidRDefault="00A07974" w:rsidP="00A07974">
            <w:pPr>
              <w:widowControl/>
              <w:autoSpaceDE/>
              <w:autoSpaceDN/>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nil"/>
            </w:tcBorders>
            <w:shd w:val="clear" w:color="000000" w:fill="D9D9D9"/>
            <w:vAlign w:val="bottom"/>
            <w:hideMark/>
          </w:tcPr>
          <w:p w14:paraId="0A971F9F" w14:textId="77777777" w:rsidR="00A07974" w:rsidRPr="00A07974" w:rsidRDefault="00A07974" w:rsidP="00A07974">
            <w:pPr>
              <w:widowControl/>
              <w:autoSpaceDE/>
              <w:autoSpaceDN/>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820" w:type="dxa"/>
            <w:tcBorders>
              <w:top w:val="nil"/>
              <w:left w:val="single" w:sz="4" w:space="0" w:color="auto"/>
              <w:bottom w:val="single" w:sz="4" w:space="0" w:color="auto"/>
              <w:right w:val="single" w:sz="4" w:space="0" w:color="auto"/>
            </w:tcBorders>
            <w:shd w:val="clear" w:color="000000" w:fill="D9D9D9"/>
            <w:vAlign w:val="bottom"/>
            <w:hideMark/>
          </w:tcPr>
          <w:p w14:paraId="62A4D912" w14:textId="77777777" w:rsidR="00A07974" w:rsidRPr="00A07974" w:rsidRDefault="00A07974" w:rsidP="00A07974">
            <w:pPr>
              <w:widowControl/>
              <w:autoSpaceDE/>
              <w:autoSpaceDN/>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r>
      <w:tr w:rsidR="00A07974" w:rsidRPr="00A07974" w14:paraId="3D7D562F"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517F461E"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6.1</w:t>
            </w:r>
          </w:p>
        </w:tc>
        <w:tc>
          <w:tcPr>
            <w:tcW w:w="5640" w:type="dxa"/>
            <w:tcBorders>
              <w:top w:val="nil"/>
              <w:left w:val="nil"/>
              <w:bottom w:val="single" w:sz="4" w:space="0" w:color="auto"/>
              <w:right w:val="single" w:sz="4" w:space="0" w:color="auto"/>
            </w:tcBorders>
            <w:shd w:val="clear" w:color="000000" w:fill="FFFFFF"/>
            <w:vAlign w:val="center"/>
            <w:hideMark/>
          </w:tcPr>
          <w:p w14:paraId="1AB1DEF1" w14:textId="0923C134"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Suministro e instalación de sistema de climatización para la sala de entrega. Incluye aire acondicionado tipo split de pared de 1</w:t>
            </w:r>
            <w:r w:rsidR="00B26419">
              <w:rPr>
                <w:rFonts w:asciiTheme="minorHAnsi" w:eastAsia="Times New Roman" w:hAnsiTheme="minorHAnsi" w:cstheme="minorHAnsi"/>
                <w:lang w:val="es-EC" w:eastAsia="es-EC"/>
              </w:rPr>
              <w:t>5</w:t>
            </w:r>
            <w:r w:rsidRPr="00A07974">
              <w:rPr>
                <w:rFonts w:asciiTheme="minorHAnsi" w:eastAsia="Times New Roman" w:hAnsiTheme="minorHAnsi" w:cstheme="minorHAnsi"/>
                <w:lang w:val="es-EC" w:eastAsia="es-EC"/>
              </w:rPr>
              <w:t xml:space="preserve">.000 BTU/h, con unidad evaporadora y condensadora, instalación de tuberías de refrigerante, cable de interconexión entre unidades, cable de fuerza, soportes de sujeción para la unidad exterior, línea eléctrica y cableado de control. Incluye además pruebas de funcionamiento, verificación y puesta en marcha para garantizar su correcto desempeño y eficiencia operativa. </w:t>
            </w:r>
            <w:r w:rsidRPr="00A07974">
              <w:rPr>
                <w:rFonts w:asciiTheme="minorHAnsi" w:eastAsia="Times New Roman" w:hAnsiTheme="minorHAnsi" w:cstheme="minorHAnsi"/>
                <w:b/>
                <w:bCs/>
                <w:lang w:val="es-EC" w:eastAsia="es-EC"/>
              </w:rPr>
              <w:t xml:space="preserve">Ver referencia en </w:t>
            </w:r>
            <w:r w:rsidR="00CB135D">
              <w:rPr>
                <w:rFonts w:asciiTheme="minorHAnsi" w:eastAsia="Times New Roman" w:hAnsiTheme="minorHAnsi" w:cstheme="minorHAnsi"/>
                <w:b/>
                <w:bCs/>
                <w:lang w:val="es-EC" w:eastAsia="es-EC"/>
              </w:rPr>
              <w:fldChar w:fldCharType="begin"/>
            </w:r>
            <w:r w:rsidR="00CB135D">
              <w:rPr>
                <w:rFonts w:asciiTheme="minorHAnsi" w:eastAsia="Times New Roman" w:hAnsiTheme="minorHAnsi" w:cstheme="minorHAnsi"/>
                <w:b/>
                <w:bCs/>
                <w:lang w:val="es-EC" w:eastAsia="es-EC"/>
              </w:rPr>
              <w:instrText xml:space="preserve"> REF _Ref236319909 \h </w:instrText>
            </w:r>
            <w:r w:rsidR="00CB135D">
              <w:rPr>
                <w:rFonts w:asciiTheme="minorHAnsi" w:eastAsia="Times New Roman" w:hAnsiTheme="minorHAnsi" w:cstheme="minorHAnsi"/>
                <w:b/>
                <w:bCs/>
                <w:lang w:val="es-EC" w:eastAsia="es-EC"/>
              </w:rPr>
            </w:r>
            <w:r w:rsidR="00CB135D">
              <w:rPr>
                <w:rFonts w:asciiTheme="minorHAnsi" w:eastAsia="Times New Roman" w:hAnsiTheme="minorHAnsi" w:cstheme="minorHAnsi"/>
                <w:b/>
                <w:bCs/>
                <w:lang w:val="es-EC" w:eastAsia="es-EC"/>
              </w:rPr>
              <w:fldChar w:fldCharType="separate"/>
            </w:r>
            <w:r w:rsidR="00CB135D">
              <w:t xml:space="preserve">Ilustración </w:t>
            </w:r>
            <w:r w:rsidR="00CB135D">
              <w:rPr>
                <w:noProof/>
              </w:rPr>
              <w:t>7</w:t>
            </w:r>
            <w:r w:rsidR="00CB135D">
              <w:t xml:space="preserve"> </w:t>
            </w:r>
            <w:r w:rsidR="00CB135D" w:rsidRPr="0035299C">
              <w:t>Planta Eléctrica.</w:t>
            </w:r>
            <w:r w:rsidR="00CB135D">
              <w:rPr>
                <w:rFonts w:asciiTheme="minorHAnsi" w:eastAsia="Times New Roman" w:hAnsiTheme="minorHAnsi" w:cstheme="minorHAnsi"/>
                <w:b/>
                <w:bCs/>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34C28890"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25FDBAF4"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1,00</w:t>
            </w:r>
          </w:p>
        </w:tc>
        <w:tc>
          <w:tcPr>
            <w:tcW w:w="1820" w:type="dxa"/>
            <w:tcBorders>
              <w:top w:val="nil"/>
              <w:left w:val="single" w:sz="4" w:space="0" w:color="auto"/>
              <w:bottom w:val="single" w:sz="4" w:space="0" w:color="auto"/>
              <w:right w:val="single" w:sz="4" w:space="0" w:color="auto"/>
            </w:tcBorders>
            <w:shd w:val="clear" w:color="000000" w:fill="FFFFFF"/>
            <w:vAlign w:val="center"/>
            <w:hideMark/>
          </w:tcPr>
          <w:p w14:paraId="11F9F6CA"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 xml:space="preserve">Sala de entrega </w:t>
            </w:r>
          </w:p>
        </w:tc>
      </w:tr>
      <w:tr w:rsidR="00A07974" w:rsidRPr="00A07974" w14:paraId="2034826B"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0C6028C3"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6.2</w:t>
            </w:r>
          </w:p>
        </w:tc>
        <w:tc>
          <w:tcPr>
            <w:tcW w:w="5640" w:type="dxa"/>
            <w:tcBorders>
              <w:top w:val="nil"/>
              <w:left w:val="nil"/>
              <w:bottom w:val="single" w:sz="4" w:space="0" w:color="auto"/>
              <w:right w:val="single" w:sz="4" w:space="0" w:color="auto"/>
            </w:tcBorders>
            <w:shd w:val="clear" w:color="000000" w:fill="FFFFFF"/>
            <w:vAlign w:val="center"/>
            <w:hideMark/>
          </w:tcPr>
          <w:p w14:paraId="60087297" w14:textId="77777777"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 xml:space="preserve">Suministro e instalación de sistema de ventiladores electromecánicos industriales, de 3 aspas y 1,42 m de diámetro, diseño para funcionamiento silencioso, voltaje 110 V, potencia nominal 75 W, con carcasa metálica resistente a la corrosión y protección de aspas mediante rejilla de seguridad. </w:t>
            </w:r>
            <w:r w:rsidRPr="00A07974">
              <w:rPr>
                <w:rFonts w:asciiTheme="minorHAnsi" w:eastAsia="Times New Roman" w:hAnsiTheme="minorHAnsi" w:cstheme="minorHAnsi"/>
                <w:lang w:val="es-EC" w:eastAsia="es-EC"/>
              </w:rPr>
              <w:lastRenderedPageBreak/>
              <w:t>El sistema deberá incluir soportes y herrajes para fijación segura al elemento estructural, cableado eléctrico protegido conforme a la norma NEC, y puesta en marcha con pruebas de funcionamiento para garantizar operación continua y segura.</w:t>
            </w:r>
          </w:p>
        </w:tc>
        <w:tc>
          <w:tcPr>
            <w:tcW w:w="740" w:type="dxa"/>
            <w:tcBorders>
              <w:top w:val="nil"/>
              <w:left w:val="nil"/>
              <w:bottom w:val="single" w:sz="4" w:space="0" w:color="auto"/>
              <w:right w:val="single" w:sz="4" w:space="0" w:color="auto"/>
            </w:tcBorders>
            <w:shd w:val="clear" w:color="000000" w:fill="FFFFFF"/>
            <w:noWrap/>
            <w:vAlign w:val="center"/>
            <w:hideMark/>
          </w:tcPr>
          <w:p w14:paraId="3F20FC13"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lastRenderedPageBreak/>
              <w:t>u</w:t>
            </w:r>
          </w:p>
        </w:tc>
        <w:tc>
          <w:tcPr>
            <w:tcW w:w="1220" w:type="dxa"/>
            <w:tcBorders>
              <w:top w:val="nil"/>
              <w:left w:val="nil"/>
              <w:bottom w:val="single" w:sz="4" w:space="0" w:color="auto"/>
              <w:right w:val="single" w:sz="4" w:space="0" w:color="auto"/>
            </w:tcBorders>
            <w:noWrap/>
            <w:vAlign w:val="center"/>
            <w:hideMark/>
          </w:tcPr>
          <w:p w14:paraId="6F7329FC"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301E9485"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Sala de entrega.</w:t>
            </w:r>
          </w:p>
        </w:tc>
      </w:tr>
      <w:tr w:rsidR="00A07974" w:rsidRPr="00A07974" w14:paraId="3313A413" w14:textId="77777777" w:rsidTr="00A07974">
        <w:trPr>
          <w:trHeight w:val="20"/>
        </w:trPr>
        <w:tc>
          <w:tcPr>
            <w:tcW w:w="920" w:type="dxa"/>
            <w:tcBorders>
              <w:top w:val="nil"/>
              <w:left w:val="single" w:sz="8" w:space="0" w:color="auto"/>
              <w:bottom w:val="single" w:sz="4" w:space="0" w:color="auto"/>
              <w:right w:val="single" w:sz="4" w:space="0" w:color="auto"/>
            </w:tcBorders>
            <w:shd w:val="clear" w:color="000000" w:fill="D9D9D9"/>
            <w:noWrap/>
            <w:vAlign w:val="center"/>
            <w:hideMark/>
          </w:tcPr>
          <w:p w14:paraId="197BFD05"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7</w:t>
            </w:r>
          </w:p>
        </w:tc>
        <w:tc>
          <w:tcPr>
            <w:tcW w:w="5640" w:type="dxa"/>
            <w:tcBorders>
              <w:top w:val="nil"/>
              <w:left w:val="nil"/>
              <w:bottom w:val="single" w:sz="4" w:space="0" w:color="auto"/>
              <w:right w:val="single" w:sz="4" w:space="0" w:color="auto"/>
            </w:tcBorders>
            <w:shd w:val="clear" w:color="000000" w:fill="D9D9D9"/>
            <w:noWrap/>
            <w:vAlign w:val="bottom"/>
            <w:hideMark/>
          </w:tcPr>
          <w:p w14:paraId="44A65A7E" w14:textId="77777777" w:rsidR="00A07974" w:rsidRPr="00A07974" w:rsidRDefault="00A07974" w:rsidP="00142A5B">
            <w:pPr>
              <w:widowControl/>
              <w:autoSpaceDE/>
              <w:autoSpaceDN/>
              <w:jc w:val="both"/>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xml:space="preserve">Puertas reforzadas </w:t>
            </w:r>
          </w:p>
        </w:tc>
        <w:tc>
          <w:tcPr>
            <w:tcW w:w="740" w:type="dxa"/>
            <w:tcBorders>
              <w:top w:val="nil"/>
              <w:left w:val="nil"/>
              <w:bottom w:val="single" w:sz="4" w:space="0" w:color="auto"/>
              <w:right w:val="single" w:sz="4" w:space="0" w:color="auto"/>
            </w:tcBorders>
            <w:shd w:val="clear" w:color="000000" w:fill="D9D9D9"/>
            <w:noWrap/>
            <w:vAlign w:val="bottom"/>
            <w:hideMark/>
          </w:tcPr>
          <w:p w14:paraId="3CEA7E06"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0AF17563"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820" w:type="dxa"/>
            <w:tcBorders>
              <w:top w:val="nil"/>
              <w:left w:val="nil"/>
              <w:bottom w:val="single" w:sz="4" w:space="0" w:color="auto"/>
              <w:right w:val="single" w:sz="4" w:space="0" w:color="auto"/>
            </w:tcBorders>
            <w:shd w:val="clear" w:color="000000" w:fill="D9D9D9"/>
            <w:noWrap/>
            <w:vAlign w:val="bottom"/>
            <w:hideMark/>
          </w:tcPr>
          <w:p w14:paraId="6C311C32" w14:textId="77777777" w:rsidR="00A07974" w:rsidRPr="00A07974" w:rsidRDefault="00A07974" w:rsidP="00A07974">
            <w:pPr>
              <w:widowControl/>
              <w:autoSpaceDE/>
              <w:autoSpaceDN/>
              <w:jc w:val="center"/>
              <w:rPr>
                <w:rFonts w:asciiTheme="minorHAnsi" w:eastAsia="Times New Roman" w:hAnsiTheme="minorHAnsi" w:cstheme="minorHAnsi"/>
                <w:b/>
                <w:bCs/>
                <w:color w:val="000000"/>
                <w:lang w:val="es-EC" w:eastAsia="es-EC"/>
              </w:rPr>
            </w:pPr>
            <w:r w:rsidRPr="00A07974">
              <w:rPr>
                <w:rFonts w:asciiTheme="minorHAnsi" w:eastAsia="Times New Roman" w:hAnsiTheme="minorHAnsi" w:cstheme="minorHAnsi"/>
                <w:b/>
                <w:bCs/>
                <w:color w:val="000000"/>
                <w:lang w:val="es-EC" w:eastAsia="es-EC"/>
              </w:rPr>
              <w:t> </w:t>
            </w:r>
          </w:p>
        </w:tc>
      </w:tr>
      <w:tr w:rsidR="00A07974" w:rsidRPr="00A07974" w14:paraId="7398415B" w14:textId="77777777" w:rsidTr="00A07974">
        <w:trPr>
          <w:trHeight w:val="20"/>
        </w:trPr>
        <w:tc>
          <w:tcPr>
            <w:tcW w:w="920" w:type="dxa"/>
            <w:tcBorders>
              <w:top w:val="nil"/>
              <w:left w:val="single" w:sz="8" w:space="0" w:color="auto"/>
              <w:bottom w:val="single" w:sz="4" w:space="0" w:color="auto"/>
              <w:right w:val="single" w:sz="4" w:space="0" w:color="auto"/>
            </w:tcBorders>
            <w:shd w:val="clear" w:color="000000" w:fill="FFFFFF"/>
            <w:noWrap/>
            <w:vAlign w:val="center"/>
            <w:hideMark/>
          </w:tcPr>
          <w:p w14:paraId="138A34C3"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7.1</w:t>
            </w:r>
          </w:p>
        </w:tc>
        <w:tc>
          <w:tcPr>
            <w:tcW w:w="5640" w:type="dxa"/>
            <w:tcBorders>
              <w:top w:val="nil"/>
              <w:left w:val="nil"/>
              <w:bottom w:val="single" w:sz="4" w:space="0" w:color="auto"/>
              <w:right w:val="single" w:sz="4" w:space="0" w:color="auto"/>
            </w:tcBorders>
            <w:shd w:val="clear" w:color="000000" w:fill="FFFFFF"/>
            <w:vAlign w:val="center"/>
            <w:hideMark/>
          </w:tcPr>
          <w:p w14:paraId="3816D7BC" w14:textId="1E2A68A7"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Se realizará el suministro e instalación de una puerta metálica con ventana de entrega en el ingreso a la sala de entrega, anclada a la pared mediante barras angulares de 25 × 25 mm. La estructura estará fabricada con tubo cuadrado de 35 × 35 × 2 mm, reforzada internamente con lámina de hierro de 2 mm de espesor. La puerta incluirá una mesa de trabajo chapada de 50 × 40 cm, abatible mediante bisagras ubicadas en el interior y sostenida por cadena de acero. Se instalará una manija central en ambos lados (interior y exterior), y el acabado será con esmalte sintético negro anticorrosivo, excluyendo la cerradura. El sistema de apertura incorporará bisagras metálicas reforzadas dispuestas en la parte interior para mayor seguridad, dimensionadas para soportar el peso total de la hoja y asegurar un funcionamiento continuo sin deformaciones ni holguras. El sistema de cierre contará con pestillo interior y exterior, cerradura mecánica reforzada con llave. La cerradura mecánica será de sobreponer, fabricada en acero reforzado, resistente a ataques comunes como perforación y apalancamiento. Las dimensiones de la puerta serán de 210 cm de alto por 90 cm de ancho. Se exigirá que los acabados sean uniformes, libres de rebabas, escorias, deformaciones o cualquier imperfección que afecte la estética, funcionalidad o durabilidad del producto, garantizando además que no existan juntas visibles entre el marco y las láminas, y que todas las soldaduras sean completamente cerradas, esmeriladas y con acabado liso. La mesa deberá tener lamina por ambas caras.</w:t>
            </w:r>
            <w:r w:rsidRPr="00A07974">
              <w:rPr>
                <w:rFonts w:asciiTheme="minorHAnsi" w:eastAsia="Times New Roman" w:hAnsiTheme="minorHAnsi" w:cstheme="minorHAnsi"/>
                <w:lang w:val="es-EC" w:eastAsia="es-EC"/>
              </w:rPr>
              <w:br/>
              <w:t xml:space="preserve">Ver referencia en </w:t>
            </w:r>
            <w:r w:rsidR="00CB135D">
              <w:rPr>
                <w:rFonts w:asciiTheme="minorHAnsi" w:eastAsia="Times New Roman" w:hAnsiTheme="minorHAnsi" w:cstheme="minorHAnsi"/>
                <w:lang w:val="es-EC" w:eastAsia="es-EC"/>
              </w:rPr>
              <w:fldChar w:fldCharType="begin"/>
            </w:r>
            <w:r w:rsidR="00CB135D">
              <w:rPr>
                <w:rFonts w:asciiTheme="minorHAnsi" w:eastAsia="Times New Roman" w:hAnsiTheme="minorHAnsi" w:cstheme="minorHAnsi"/>
                <w:lang w:val="es-EC" w:eastAsia="es-EC"/>
              </w:rPr>
              <w:instrText xml:space="preserve"> REF _Ref235601472 \h </w:instrText>
            </w:r>
            <w:r w:rsidR="00CB135D">
              <w:rPr>
                <w:rFonts w:asciiTheme="minorHAnsi" w:eastAsia="Times New Roman" w:hAnsiTheme="minorHAnsi" w:cstheme="minorHAnsi"/>
                <w:lang w:val="es-EC" w:eastAsia="es-EC"/>
              </w:rPr>
            </w:r>
            <w:r w:rsidR="00CB135D">
              <w:rPr>
                <w:rFonts w:asciiTheme="minorHAnsi" w:eastAsia="Times New Roman" w:hAnsiTheme="minorHAnsi" w:cstheme="minorHAnsi"/>
                <w:lang w:val="es-EC" w:eastAsia="es-EC"/>
              </w:rPr>
              <w:fldChar w:fldCharType="separate"/>
            </w:r>
            <w:r w:rsidR="00CB135D">
              <w:t xml:space="preserve">Ilustración </w:t>
            </w:r>
            <w:r w:rsidR="00CB135D">
              <w:rPr>
                <w:noProof/>
              </w:rPr>
              <w:t>10</w:t>
            </w:r>
            <w:r w:rsidR="00CB135D">
              <w:t xml:space="preserve"> Puerta reforzada con ventana de entrega.</w:t>
            </w:r>
            <w:r w:rsidR="00CB135D">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5F5F184B"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No.</w:t>
            </w:r>
          </w:p>
        </w:tc>
        <w:tc>
          <w:tcPr>
            <w:tcW w:w="1220" w:type="dxa"/>
            <w:tcBorders>
              <w:top w:val="nil"/>
              <w:left w:val="nil"/>
              <w:bottom w:val="single" w:sz="4" w:space="0" w:color="auto"/>
              <w:right w:val="single" w:sz="4" w:space="0" w:color="auto"/>
            </w:tcBorders>
            <w:shd w:val="clear" w:color="000000" w:fill="FFFFFF"/>
            <w:noWrap/>
            <w:vAlign w:val="center"/>
            <w:hideMark/>
          </w:tcPr>
          <w:p w14:paraId="5E33DCA5"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06A49943"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Sala de entrega</w:t>
            </w:r>
          </w:p>
        </w:tc>
      </w:tr>
      <w:tr w:rsidR="00A07974" w:rsidRPr="00A07974" w14:paraId="4C4FE209" w14:textId="77777777" w:rsidTr="00A07974">
        <w:trPr>
          <w:trHeight w:val="20"/>
        </w:trPr>
        <w:tc>
          <w:tcPr>
            <w:tcW w:w="920" w:type="dxa"/>
            <w:tcBorders>
              <w:top w:val="nil"/>
              <w:left w:val="single" w:sz="4" w:space="0" w:color="auto"/>
              <w:bottom w:val="single" w:sz="4" w:space="0" w:color="auto"/>
              <w:right w:val="single" w:sz="4" w:space="0" w:color="auto"/>
            </w:tcBorders>
            <w:noWrap/>
            <w:vAlign w:val="center"/>
            <w:hideMark/>
          </w:tcPr>
          <w:p w14:paraId="33102BBB"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7.2</w:t>
            </w:r>
          </w:p>
        </w:tc>
        <w:tc>
          <w:tcPr>
            <w:tcW w:w="5640" w:type="dxa"/>
            <w:tcBorders>
              <w:top w:val="nil"/>
              <w:left w:val="nil"/>
              <w:bottom w:val="single" w:sz="4" w:space="0" w:color="auto"/>
              <w:right w:val="single" w:sz="4" w:space="0" w:color="auto"/>
            </w:tcBorders>
            <w:shd w:val="clear" w:color="000000" w:fill="FFFFFF"/>
            <w:vAlign w:val="center"/>
            <w:hideMark/>
          </w:tcPr>
          <w:p w14:paraId="0E6A7F86" w14:textId="7294401A"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 xml:space="preserve">Se realizará el suministro e instalación de puerta metálica reforzada en el ingreso de la armería y a la sala de municiones, ancladas a la pared mediante barras angulares de 25 × 25 mm, contando con un marco perimetral metálico reforzado, diseñado para garantizar una correcta fijación al vano, estabilidad estructural y evitar cualquier tipo de deformación durante su operación. La estructura de la puerta estará fabricada con tubo cuadrado de 35 × 35 × 2 mm, reforzada en la cara exterior con lámina de acero de 2 mm de espesor. El sistema de apertura incorporará bisagras metálicas reforzadas </w:t>
            </w:r>
            <w:r w:rsidRPr="00A07974">
              <w:rPr>
                <w:rFonts w:asciiTheme="minorHAnsi" w:eastAsia="Times New Roman" w:hAnsiTheme="minorHAnsi" w:cstheme="minorHAnsi"/>
                <w:lang w:val="es-EC" w:eastAsia="es-EC"/>
              </w:rPr>
              <w:lastRenderedPageBreak/>
              <w:t xml:space="preserve">dispuestas en la parte interior para mayor seguridad, dimensionadas para soportar el peso total de la hoja y asegurar un funcionamiento continuo sin deformaciones ni holguras. Las puertas contarán con manija en ambos lados (interior y exterior) y recibirán un acabado con esmalte sintético negro anticorrosivo, excluyendo la cerradura. El sistema de cierre incluirá una cerradura mecánica de seguridad de sobreponer, fabricada en acero reforzado, resistente a ataques comunes tales como perforación y apalancamiento. Las dimensiones de cada puerta serán de 210 cm de alto por 90 cm de ancho. Se exigirá que todos los acabados sean uniformes, libres de rebabas, escorias, deformaciones o cualquier imperfección que afecte la estética, funcionalidad o durabilidad del producto, garantizando además que no existan juntas visibles entre el marco y las láminas, y que la totalidad de las soldaduras sean continuas, completamente cerradas, esmeriladas y con acabado liso. Ver referencia en </w:t>
            </w:r>
            <w:r w:rsidR="00CB135D">
              <w:rPr>
                <w:rFonts w:asciiTheme="minorHAnsi" w:eastAsia="Times New Roman" w:hAnsiTheme="minorHAnsi" w:cstheme="minorHAnsi"/>
                <w:lang w:val="es-EC" w:eastAsia="es-EC"/>
              </w:rPr>
              <w:fldChar w:fldCharType="begin"/>
            </w:r>
            <w:r w:rsidR="00CB135D">
              <w:rPr>
                <w:rFonts w:asciiTheme="minorHAnsi" w:eastAsia="Times New Roman" w:hAnsiTheme="minorHAnsi" w:cstheme="minorHAnsi"/>
                <w:lang w:val="es-EC" w:eastAsia="es-EC"/>
              </w:rPr>
              <w:instrText xml:space="preserve"> REF _Ref236319973 \h </w:instrText>
            </w:r>
            <w:r w:rsidR="00CB135D">
              <w:rPr>
                <w:rFonts w:asciiTheme="minorHAnsi" w:eastAsia="Times New Roman" w:hAnsiTheme="minorHAnsi" w:cstheme="minorHAnsi"/>
                <w:lang w:val="es-EC" w:eastAsia="es-EC"/>
              </w:rPr>
            </w:r>
            <w:r w:rsidR="00CB135D">
              <w:rPr>
                <w:rFonts w:asciiTheme="minorHAnsi" w:eastAsia="Times New Roman" w:hAnsiTheme="minorHAnsi" w:cstheme="minorHAnsi"/>
                <w:lang w:val="es-EC" w:eastAsia="es-EC"/>
              </w:rPr>
              <w:fldChar w:fldCharType="separate"/>
            </w:r>
            <w:r w:rsidR="00CB135D">
              <w:t xml:space="preserve">Ilustración </w:t>
            </w:r>
            <w:r w:rsidR="00CB135D">
              <w:rPr>
                <w:noProof/>
              </w:rPr>
              <w:t>12</w:t>
            </w:r>
            <w:r w:rsidR="00CB135D">
              <w:t xml:space="preserve"> </w:t>
            </w:r>
            <w:r w:rsidR="00CB135D" w:rsidRPr="00DA46B8">
              <w:t xml:space="preserve">Puerta reforzada, revestida </w:t>
            </w:r>
            <w:r w:rsidR="00CB135D">
              <w:t>una</w:t>
            </w:r>
            <w:r w:rsidR="00CB135D" w:rsidRPr="00DA46B8">
              <w:t xml:space="preserve"> cara.</w:t>
            </w:r>
            <w:r w:rsidR="00CB135D">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26AB024F"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lastRenderedPageBreak/>
              <w:t>u</w:t>
            </w:r>
          </w:p>
        </w:tc>
        <w:tc>
          <w:tcPr>
            <w:tcW w:w="1220" w:type="dxa"/>
            <w:tcBorders>
              <w:top w:val="nil"/>
              <w:left w:val="nil"/>
              <w:bottom w:val="single" w:sz="4" w:space="0" w:color="auto"/>
              <w:right w:val="single" w:sz="4" w:space="0" w:color="auto"/>
            </w:tcBorders>
            <w:noWrap/>
            <w:vAlign w:val="center"/>
            <w:hideMark/>
          </w:tcPr>
          <w:p w14:paraId="0984673F"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2,00</w:t>
            </w:r>
          </w:p>
        </w:tc>
        <w:tc>
          <w:tcPr>
            <w:tcW w:w="1820" w:type="dxa"/>
            <w:tcBorders>
              <w:top w:val="nil"/>
              <w:left w:val="nil"/>
              <w:bottom w:val="single" w:sz="4" w:space="0" w:color="auto"/>
              <w:right w:val="single" w:sz="4" w:space="0" w:color="auto"/>
            </w:tcBorders>
            <w:vAlign w:val="center"/>
            <w:hideMark/>
          </w:tcPr>
          <w:p w14:paraId="3779877F"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Sala de armas y Sala de municiones</w:t>
            </w:r>
          </w:p>
        </w:tc>
      </w:tr>
      <w:tr w:rsidR="00A07974" w:rsidRPr="00A07974" w14:paraId="343B95FB" w14:textId="77777777" w:rsidTr="00A07974">
        <w:trPr>
          <w:trHeight w:val="20"/>
        </w:trPr>
        <w:tc>
          <w:tcPr>
            <w:tcW w:w="920" w:type="dxa"/>
            <w:tcBorders>
              <w:top w:val="nil"/>
              <w:left w:val="single" w:sz="4" w:space="0" w:color="auto"/>
              <w:bottom w:val="nil"/>
              <w:right w:val="single" w:sz="4" w:space="0" w:color="auto"/>
            </w:tcBorders>
            <w:shd w:val="clear" w:color="000000" w:fill="FFFFFF"/>
            <w:vAlign w:val="center"/>
            <w:hideMark/>
          </w:tcPr>
          <w:p w14:paraId="2F9F5760"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7.3</w:t>
            </w:r>
          </w:p>
        </w:tc>
        <w:tc>
          <w:tcPr>
            <w:tcW w:w="5640" w:type="dxa"/>
            <w:tcBorders>
              <w:top w:val="nil"/>
              <w:left w:val="nil"/>
              <w:bottom w:val="single" w:sz="4" w:space="0" w:color="auto"/>
              <w:right w:val="single" w:sz="4" w:space="0" w:color="auto"/>
            </w:tcBorders>
            <w:shd w:val="clear" w:color="000000" w:fill="FFFFFF"/>
            <w:vAlign w:val="center"/>
            <w:hideMark/>
          </w:tcPr>
          <w:p w14:paraId="0EE7CB21" w14:textId="02645DFA"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 xml:space="preserve">Se realizará el suministro e instalación de una contrapuerta metálica para el ingreso a la sala de entrega, fabricada con tubo metálico de 35 mm x 35 mm x 2 mm y anclada a la pared mediante barras angulares de 25 mm x 25 mm. La puerta contará con bisagras dispuestas en su parte interior, manija central tanto en el interior como en el exterior, y será pintada con esmalte sintético negro anticorrosivo, excluyendo la cerradura. El sistema de cierre incluirá pestillos en ambos lados y una cerradura mecánica de sobreponer, fabricada en acero reforzado, resistente a ataques comunes como perforación y apalancamiento, con llave de seguridad. Las dimensiones de la puerta serán de 210 cm de alto por 90 cm de ancho. Se exigirá que todos los acabados sean uniformes, libres de rebabas, escorias, deformaciones o cualquier imperfección que afecte la estética, funcionalidad o durabilidad del producto. Ver referencia en </w:t>
            </w:r>
            <w:r w:rsidR="00CB135D">
              <w:rPr>
                <w:rFonts w:asciiTheme="minorHAnsi" w:eastAsia="Times New Roman" w:hAnsiTheme="minorHAnsi" w:cstheme="minorHAnsi"/>
                <w:lang w:val="es-EC" w:eastAsia="es-EC"/>
              </w:rPr>
              <w:fldChar w:fldCharType="begin"/>
            </w:r>
            <w:r w:rsidR="00CB135D">
              <w:rPr>
                <w:rFonts w:asciiTheme="minorHAnsi" w:eastAsia="Times New Roman" w:hAnsiTheme="minorHAnsi" w:cstheme="minorHAnsi"/>
                <w:lang w:val="es-EC" w:eastAsia="es-EC"/>
              </w:rPr>
              <w:instrText xml:space="preserve"> REF _Ref235601493 \h </w:instrText>
            </w:r>
            <w:r w:rsidR="00CB135D">
              <w:rPr>
                <w:rFonts w:asciiTheme="minorHAnsi" w:eastAsia="Times New Roman" w:hAnsiTheme="minorHAnsi" w:cstheme="minorHAnsi"/>
                <w:lang w:val="es-EC" w:eastAsia="es-EC"/>
              </w:rPr>
            </w:r>
            <w:r w:rsidR="00CB135D">
              <w:rPr>
                <w:rFonts w:asciiTheme="minorHAnsi" w:eastAsia="Times New Roman" w:hAnsiTheme="minorHAnsi" w:cstheme="minorHAnsi"/>
                <w:lang w:val="es-EC" w:eastAsia="es-EC"/>
              </w:rPr>
              <w:fldChar w:fldCharType="separate"/>
            </w:r>
            <w:r w:rsidR="00CB135D">
              <w:t xml:space="preserve">Ilustración </w:t>
            </w:r>
            <w:r w:rsidR="00CB135D">
              <w:rPr>
                <w:noProof/>
              </w:rPr>
              <w:t>11</w:t>
            </w:r>
            <w:r w:rsidR="00CB135D">
              <w:t xml:space="preserve"> Detalle contrapuerta.</w:t>
            </w:r>
            <w:r w:rsidR="00CB135D">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6D686EE0"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5A7288ED"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76FBC82E"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Sala de entrega</w:t>
            </w:r>
          </w:p>
        </w:tc>
      </w:tr>
      <w:tr w:rsidR="00A07974" w:rsidRPr="00A07974" w14:paraId="091B5E32" w14:textId="77777777" w:rsidTr="00A07974">
        <w:trPr>
          <w:trHeight w:val="20"/>
        </w:trPr>
        <w:tc>
          <w:tcPr>
            <w:tcW w:w="92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CF58F07"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8</w:t>
            </w:r>
          </w:p>
        </w:tc>
        <w:tc>
          <w:tcPr>
            <w:tcW w:w="5640" w:type="dxa"/>
            <w:tcBorders>
              <w:top w:val="nil"/>
              <w:left w:val="nil"/>
              <w:bottom w:val="single" w:sz="4" w:space="0" w:color="auto"/>
              <w:right w:val="single" w:sz="4" w:space="0" w:color="auto"/>
            </w:tcBorders>
            <w:shd w:val="clear" w:color="000000" w:fill="D9D9D9"/>
            <w:vAlign w:val="bottom"/>
            <w:hideMark/>
          </w:tcPr>
          <w:p w14:paraId="237CFF5F" w14:textId="77777777" w:rsidR="00A07974" w:rsidRPr="00A07974" w:rsidRDefault="00A07974" w:rsidP="00142A5B">
            <w:pPr>
              <w:widowControl/>
              <w:autoSpaceDE/>
              <w:autoSpaceDN/>
              <w:jc w:val="both"/>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Sistemas de seguridad de ingreso</w:t>
            </w:r>
          </w:p>
        </w:tc>
        <w:tc>
          <w:tcPr>
            <w:tcW w:w="740" w:type="dxa"/>
            <w:tcBorders>
              <w:top w:val="nil"/>
              <w:left w:val="nil"/>
              <w:bottom w:val="single" w:sz="4" w:space="0" w:color="auto"/>
              <w:right w:val="single" w:sz="4" w:space="0" w:color="auto"/>
            </w:tcBorders>
            <w:shd w:val="clear" w:color="000000" w:fill="D9D9D9"/>
            <w:noWrap/>
            <w:vAlign w:val="bottom"/>
            <w:hideMark/>
          </w:tcPr>
          <w:p w14:paraId="0D5DB4DC"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5EF00B20"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39E7B519" w14:textId="77777777" w:rsidR="00A07974" w:rsidRPr="00A07974" w:rsidRDefault="00A07974" w:rsidP="00A07974">
            <w:pPr>
              <w:widowControl/>
              <w:autoSpaceDE/>
              <w:autoSpaceDN/>
              <w:jc w:val="center"/>
              <w:rPr>
                <w:rFonts w:asciiTheme="minorHAnsi" w:eastAsia="Times New Roman" w:hAnsiTheme="minorHAnsi" w:cstheme="minorHAnsi"/>
                <w:b/>
                <w:bCs/>
                <w:color w:val="000000"/>
                <w:lang w:val="es-EC" w:eastAsia="es-EC"/>
              </w:rPr>
            </w:pPr>
            <w:r w:rsidRPr="00A07974">
              <w:rPr>
                <w:rFonts w:asciiTheme="minorHAnsi" w:eastAsia="Times New Roman" w:hAnsiTheme="minorHAnsi" w:cstheme="minorHAnsi"/>
                <w:b/>
                <w:bCs/>
                <w:color w:val="000000"/>
                <w:lang w:val="es-EC" w:eastAsia="es-EC"/>
              </w:rPr>
              <w:t> </w:t>
            </w:r>
          </w:p>
        </w:tc>
      </w:tr>
      <w:tr w:rsidR="00A07974" w:rsidRPr="00A07974" w14:paraId="6CA86364"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79F95D08"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8.1</w:t>
            </w:r>
          </w:p>
        </w:tc>
        <w:tc>
          <w:tcPr>
            <w:tcW w:w="5640" w:type="dxa"/>
            <w:tcBorders>
              <w:top w:val="nil"/>
              <w:left w:val="nil"/>
              <w:bottom w:val="single" w:sz="4" w:space="0" w:color="auto"/>
              <w:right w:val="single" w:sz="4" w:space="0" w:color="auto"/>
            </w:tcBorders>
            <w:shd w:val="clear" w:color="000000" w:fill="FFFFFF"/>
            <w:vAlign w:val="center"/>
            <w:hideMark/>
          </w:tcPr>
          <w:p w14:paraId="6E72F6F0" w14:textId="52EECFC7"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 xml:space="preserve">Suministro e instalación de sistema biométrico con detección facial y dactilar al ingreso de la sala de entrega, con capacidad de registro de al menos 500 usuarios. deberá garantizar el registro del historial de ingresos. incluye cerradura magnética reforzada con fuerza de retención mayor a 600 lb, instalada en la cara interior de la puerta con anclajes adecuados. el detector biométrico será empotrado en la pared y </w:t>
            </w:r>
            <w:r w:rsidRPr="00A07974">
              <w:rPr>
                <w:rFonts w:asciiTheme="minorHAnsi" w:eastAsia="Times New Roman" w:hAnsiTheme="minorHAnsi" w:cstheme="minorHAnsi"/>
                <w:lang w:val="es-EC" w:eastAsia="es-EC"/>
              </w:rPr>
              <w:lastRenderedPageBreak/>
              <w:t xml:space="preserve">configurado para reconocimiento rápido y preciso. se instalará botón de salida en el interior para apertura de puerta. se deberá garantizar la correcta alimentación eléctrica con fuente de alimentación y respaldo energético mediante batería de respaldo de mínimo 2 horas. incluye verificación de funcionamiento del sistema mediante prueba de ingreso facial y dactilar. se debe realizar capacitación a un mínimo de 2 usuarios por armería, registrando en acta y remitiendo junto a la entrega de obra a MAG. Ver referencia en </w:t>
            </w:r>
            <w:r w:rsidR="00CB135D">
              <w:rPr>
                <w:rFonts w:asciiTheme="minorHAnsi" w:eastAsia="Times New Roman" w:hAnsiTheme="minorHAnsi" w:cstheme="minorHAnsi"/>
                <w:lang w:val="es-EC" w:eastAsia="es-EC"/>
              </w:rPr>
              <w:fldChar w:fldCharType="begin"/>
            </w:r>
            <w:r w:rsidR="00CB135D">
              <w:rPr>
                <w:rFonts w:asciiTheme="minorHAnsi" w:eastAsia="Times New Roman" w:hAnsiTheme="minorHAnsi" w:cstheme="minorHAnsi"/>
                <w:lang w:val="es-EC" w:eastAsia="es-EC"/>
              </w:rPr>
              <w:instrText xml:space="preserve"> REF _Ref236319909 \h </w:instrText>
            </w:r>
            <w:r w:rsidR="00CB135D">
              <w:rPr>
                <w:rFonts w:asciiTheme="minorHAnsi" w:eastAsia="Times New Roman" w:hAnsiTheme="minorHAnsi" w:cstheme="minorHAnsi"/>
                <w:lang w:val="es-EC" w:eastAsia="es-EC"/>
              </w:rPr>
            </w:r>
            <w:r w:rsidR="00CB135D">
              <w:rPr>
                <w:rFonts w:asciiTheme="minorHAnsi" w:eastAsia="Times New Roman" w:hAnsiTheme="minorHAnsi" w:cstheme="minorHAnsi"/>
                <w:lang w:val="es-EC" w:eastAsia="es-EC"/>
              </w:rPr>
              <w:fldChar w:fldCharType="separate"/>
            </w:r>
            <w:r w:rsidR="00CB135D">
              <w:t xml:space="preserve">Ilustración </w:t>
            </w:r>
            <w:r w:rsidR="00CB135D">
              <w:rPr>
                <w:noProof/>
              </w:rPr>
              <w:t>7</w:t>
            </w:r>
            <w:r w:rsidR="00CB135D">
              <w:t xml:space="preserve"> </w:t>
            </w:r>
            <w:r w:rsidR="00CB135D" w:rsidRPr="0035299C">
              <w:t>Planta Eléctrica.</w:t>
            </w:r>
            <w:r w:rsidR="00CB135D">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4B7838EB"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lastRenderedPageBreak/>
              <w:t>u</w:t>
            </w:r>
          </w:p>
        </w:tc>
        <w:tc>
          <w:tcPr>
            <w:tcW w:w="1220" w:type="dxa"/>
            <w:tcBorders>
              <w:top w:val="nil"/>
              <w:left w:val="nil"/>
              <w:bottom w:val="single" w:sz="4" w:space="0" w:color="auto"/>
              <w:right w:val="single" w:sz="4" w:space="0" w:color="auto"/>
            </w:tcBorders>
            <w:shd w:val="clear" w:color="000000" w:fill="FFFFFF"/>
            <w:noWrap/>
            <w:vAlign w:val="center"/>
            <w:hideMark/>
          </w:tcPr>
          <w:p w14:paraId="5E2C6038"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67741DCE"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Sala de entrega</w:t>
            </w:r>
          </w:p>
        </w:tc>
      </w:tr>
      <w:tr w:rsidR="00A07974" w:rsidRPr="00A07974" w14:paraId="52FBA797" w14:textId="77777777" w:rsidTr="00A07974">
        <w:trPr>
          <w:trHeight w:val="20"/>
        </w:trPr>
        <w:tc>
          <w:tcPr>
            <w:tcW w:w="920" w:type="dxa"/>
            <w:tcBorders>
              <w:top w:val="nil"/>
              <w:left w:val="single" w:sz="8" w:space="0" w:color="auto"/>
              <w:bottom w:val="single" w:sz="4" w:space="0" w:color="auto"/>
              <w:right w:val="single" w:sz="4" w:space="0" w:color="auto"/>
            </w:tcBorders>
            <w:shd w:val="clear" w:color="000000" w:fill="D9D9D9"/>
            <w:noWrap/>
            <w:vAlign w:val="center"/>
            <w:hideMark/>
          </w:tcPr>
          <w:p w14:paraId="12F9E153"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9</w:t>
            </w:r>
          </w:p>
        </w:tc>
        <w:tc>
          <w:tcPr>
            <w:tcW w:w="5640" w:type="dxa"/>
            <w:tcBorders>
              <w:top w:val="nil"/>
              <w:left w:val="nil"/>
              <w:bottom w:val="single" w:sz="4" w:space="0" w:color="auto"/>
              <w:right w:val="nil"/>
            </w:tcBorders>
            <w:shd w:val="clear" w:color="000000" w:fill="D9D9D9"/>
            <w:vAlign w:val="bottom"/>
            <w:hideMark/>
          </w:tcPr>
          <w:p w14:paraId="1745F982" w14:textId="77777777" w:rsidR="00A07974" w:rsidRPr="00A07974" w:rsidRDefault="00A07974" w:rsidP="00142A5B">
            <w:pPr>
              <w:widowControl/>
              <w:autoSpaceDE/>
              <w:autoSpaceDN/>
              <w:jc w:val="both"/>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Gabinete de incendio - Sala entrega</w:t>
            </w:r>
          </w:p>
        </w:tc>
        <w:tc>
          <w:tcPr>
            <w:tcW w:w="740" w:type="dxa"/>
            <w:tcBorders>
              <w:top w:val="nil"/>
              <w:left w:val="single" w:sz="4" w:space="0" w:color="auto"/>
              <w:bottom w:val="single" w:sz="4" w:space="0" w:color="auto"/>
              <w:right w:val="single" w:sz="4" w:space="0" w:color="auto"/>
            </w:tcBorders>
            <w:shd w:val="clear" w:color="000000" w:fill="D9D9D9"/>
            <w:noWrap/>
            <w:vAlign w:val="bottom"/>
            <w:hideMark/>
          </w:tcPr>
          <w:p w14:paraId="7281A739"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72F91BFB"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820" w:type="dxa"/>
            <w:tcBorders>
              <w:top w:val="nil"/>
              <w:left w:val="nil"/>
              <w:bottom w:val="single" w:sz="4" w:space="0" w:color="auto"/>
              <w:right w:val="single" w:sz="4" w:space="0" w:color="auto"/>
            </w:tcBorders>
            <w:shd w:val="clear" w:color="000000" w:fill="D9D9D9"/>
            <w:noWrap/>
            <w:vAlign w:val="bottom"/>
            <w:hideMark/>
          </w:tcPr>
          <w:p w14:paraId="59B36A23" w14:textId="77777777" w:rsidR="00A07974" w:rsidRPr="00A07974" w:rsidRDefault="00A07974" w:rsidP="00A07974">
            <w:pPr>
              <w:widowControl/>
              <w:autoSpaceDE/>
              <w:autoSpaceDN/>
              <w:jc w:val="center"/>
              <w:rPr>
                <w:rFonts w:asciiTheme="minorHAnsi" w:eastAsia="Times New Roman" w:hAnsiTheme="minorHAnsi" w:cstheme="minorHAnsi"/>
                <w:b/>
                <w:bCs/>
                <w:color w:val="000000"/>
                <w:lang w:val="es-EC" w:eastAsia="es-EC"/>
              </w:rPr>
            </w:pPr>
            <w:r w:rsidRPr="00A07974">
              <w:rPr>
                <w:rFonts w:asciiTheme="minorHAnsi" w:eastAsia="Times New Roman" w:hAnsiTheme="minorHAnsi" w:cstheme="minorHAnsi"/>
                <w:b/>
                <w:bCs/>
                <w:color w:val="000000"/>
                <w:lang w:val="es-EC" w:eastAsia="es-EC"/>
              </w:rPr>
              <w:t> </w:t>
            </w:r>
          </w:p>
        </w:tc>
      </w:tr>
      <w:tr w:rsidR="00A07974" w:rsidRPr="00A07974" w14:paraId="4FD91AFD" w14:textId="77777777" w:rsidTr="00A07974">
        <w:trPr>
          <w:trHeight w:val="20"/>
        </w:trPr>
        <w:tc>
          <w:tcPr>
            <w:tcW w:w="920" w:type="dxa"/>
            <w:tcBorders>
              <w:top w:val="nil"/>
              <w:left w:val="single" w:sz="8" w:space="0" w:color="auto"/>
              <w:bottom w:val="single" w:sz="4" w:space="0" w:color="auto"/>
              <w:right w:val="single" w:sz="4" w:space="0" w:color="auto"/>
            </w:tcBorders>
            <w:shd w:val="clear" w:color="000000" w:fill="FFFFFF"/>
            <w:noWrap/>
            <w:vAlign w:val="center"/>
            <w:hideMark/>
          </w:tcPr>
          <w:p w14:paraId="1B5934C2"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9.1</w:t>
            </w:r>
          </w:p>
        </w:tc>
        <w:tc>
          <w:tcPr>
            <w:tcW w:w="5640" w:type="dxa"/>
            <w:tcBorders>
              <w:top w:val="nil"/>
              <w:left w:val="nil"/>
              <w:bottom w:val="single" w:sz="4" w:space="0" w:color="auto"/>
              <w:right w:val="single" w:sz="4" w:space="0" w:color="auto"/>
            </w:tcBorders>
            <w:shd w:val="clear" w:color="000000" w:fill="FFFFFF"/>
            <w:vAlign w:val="center"/>
            <w:hideMark/>
          </w:tcPr>
          <w:p w14:paraId="4849B557" w14:textId="285BB20C"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 xml:space="preserve">Se deberá considerar la instalación de un gabinete contra incendios conforme al Reglamento de Prevención, Mitigación y Protección contra Incendios (Acuerdo Ministerial 1257), ubicado en el exterior de la armería, en un sitio visible y accesible que no obstaculice las vías de evacuación. El gabinete, deberá encontrarse sobrepuesto en la pared y colocado a una altura de 1.20 metros desde el piso terminado, tendrá dimensiones de 0.70 × 0.35 × 0.22 metros y estará fabricado con lámina metálica de 0.70 mm de espesor, con cerradura universal tipo triangular. En su interior se alojará un extintor tipo A de 10 libras (4.5 kg) con su respectivo accesorio de identificación y un hacha pico de cinco libras (5 lbs.), la cual deberá estar sujeta al gabinete. Todos los elementos deberán estar correctamente organizados y señalizados. Los vidrios del gabinete tendrán un espesor de 2 a 3 mm y no deberán ser instalados con masillas ni ningún tipo de adhesivo. Ver referencia en </w:t>
            </w:r>
            <w:r w:rsidR="00CB135D">
              <w:rPr>
                <w:rFonts w:asciiTheme="minorHAnsi" w:eastAsia="Times New Roman" w:hAnsiTheme="minorHAnsi" w:cstheme="minorHAnsi"/>
                <w:lang w:val="es-EC" w:eastAsia="es-EC"/>
              </w:rPr>
              <w:fldChar w:fldCharType="begin"/>
            </w:r>
            <w:r w:rsidR="00CB135D">
              <w:rPr>
                <w:rFonts w:asciiTheme="minorHAnsi" w:eastAsia="Times New Roman" w:hAnsiTheme="minorHAnsi" w:cstheme="minorHAnsi"/>
                <w:lang w:val="es-EC" w:eastAsia="es-EC"/>
              </w:rPr>
              <w:instrText xml:space="preserve"> REF _Ref221879872 \h </w:instrText>
            </w:r>
            <w:r w:rsidR="00CB135D">
              <w:rPr>
                <w:rFonts w:asciiTheme="minorHAnsi" w:eastAsia="Times New Roman" w:hAnsiTheme="minorHAnsi" w:cstheme="minorHAnsi"/>
                <w:lang w:val="es-EC" w:eastAsia="es-EC"/>
              </w:rPr>
            </w:r>
            <w:r w:rsidR="00CB135D">
              <w:rPr>
                <w:rFonts w:asciiTheme="minorHAnsi" w:eastAsia="Times New Roman" w:hAnsiTheme="minorHAnsi" w:cstheme="minorHAnsi"/>
                <w:lang w:val="es-EC" w:eastAsia="es-EC"/>
              </w:rPr>
              <w:fldChar w:fldCharType="separate"/>
            </w:r>
            <w:r w:rsidR="00CB135D" w:rsidRPr="002F1BC1">
              <w:t xml:space="preserve">Ilustración </w:t>
            </w:r>
            <w:r w:rsidR="00CB135D">
              <w:rPr>
                <w:noProof/>
              </w:rPr>
              <w:t>13</w:t>
            </w:r>
            <w:r w:rsidR="00CB135D" w:rsidRPr="002F1BC1">
              <w:t xml:space="preserve"> Gabinete contra incendio.</w:t>
            </w:r>
            <w:r w:rsidR="00CB135D">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vAlign w:val="center"/>
            <w:hideMark/>
          </w:tcPr>
          <w:p w14:paraId="4EBEB3A8"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04FF00D6"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1,00</w:t>
            </w:r>
          </w:p>
        </w:tc>
        <w:tc>
          <w:tcPr>
            <w:tcW w:w="1820" w:type="dxa"/>
            <w:tcBorders>
              <w:top w:val="nil"/>
              <w:left w:val="nil"/>
              <w:bottom w:val="single" w:sz="4" w:space="0" w:color="auto"/>
              <w:right w:val="single" w:sz="4" w:space="0" w:color="auto"/>
            </w:tcBorders>
            <w:noWrap/>
            <w:vAlign w:val="center"/>
            <w:hideMark/>
          </w:tcPr>
          <w:p w14:paraId="45CFCC30"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Exterior armería</w:t>
            </w:r>
          </w:p>
        </w:tc>
      </w:tr>
      <w:tr w:rsidR="00A07974" w:rsidRPr="00A07974" w14:paraId="0A8974DA" w14:textId="77777777" w:rsidTr="00A07974">
        <w:trPr>
          <w:trHeight w:val="20"/>
        </w:trPr>
        <w:tc>
          <w:tcPr>
            <w:tcW w:w="920" w:type="dxa"/>
            <w:tcBorders>
              <w:top w:val="nil"/>
              <w:left w:val="single" w:sz="8" w:space="0" w:color="auto"/>
              <w:bottom w:val="single" w:sz="4" w:space="0" w:color="auto"/>
              <w:right w:val="single" w:sz="4" w:space="0" w:color="auto"/>
            </w:tcBorders>
            <w:shd w:val="clear" w:color="000000" w:fill="D9D9D9"/>
            <w:noWrap/>
            <w:vAlign w:val="center"/>
            <w:hideMark/>
          </w:tcPr>
          <w:p w14:paraId="56ED35AC"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10</w:t>
            </w:r>
          </w:p>
        </w:tc>
        <w:tc>
          <w:tcPr>
            <w:tcW w:w="5640" w:type="dxa"/>
            <w:tcBorders>
              <w:top w:val="nil"/>
              <w:left w:val="nil"/>
              <w:bottom w:val="single" w:sz="4" w:space="0" w:color="auto"/>
              <w:right w:val="nil"/>
            </w:tcBorders>
            <w:shd w:val="clear" w:color="000000" w:fill="D9D9D9"/>
            <w:vAlign w:val="bottom"/>
            <w:hideMark/>
          </w:tcPr>
          <w:p w14:paraId="6530F88D" w14:textId="77777777" w:rsidR="00A07974" w:rsidRPr="00A07974" w:rsidRDefault="00A07974" w:rsidP="00142A5B">
            <w:pPr>
              <w:widowControl/>
              <w:autoSpaceDE/>
              <w:autoSpaceDN/>
              <w:jc w:val="both"/>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Caja de seguridad para llaves</w:t>
            </w:r>
          </w:p>
        </w:tc>
        <w:tc>
          <w:tcPr>
            <w:tcW w:w="740" w:type="dxa"/>
            <w:tcBorders>
              <w:top w:val="nil"/>
              <w:left w:val="single" w:sz="4" w:space="0" w:color="auto"/>
              <w:bottom w:val="single" w:sz="4" w:space="0" w:color="auto"/>
              <w:right w:val="single" w:sz="4" w:space="0" w:color="auto"/>
            </w:tcBorders>
            <w:shd w:val="clear" w:color="000000" w:fill="D9D9D9"/>
            <w:noWrap/>
            <w:vAlign w:val="bottom"/>
            <w:hideMark/>
          </w:tcPr>
          <w:p w14:paraId="22BC16BC"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24C0F826"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820" w:type="dxa"/>
            <w:tcBorders>
              <w:top w:val="nil"/>
              <w:left w:val="nil"/>
              <w:bottom w:val="single" w:sz="4" w:space="0" w:color="auto"/>
              <w:right w:val="single" w:sz="4" w:space="0" w:color="auto"/>
            </w:tcBorders>
            <w:shd w:val="clear" w:color="000000" w:fill="D9D9D9"/>
            <w:noWrap/>
            <w:vAlign w:val="bottom"/>
            <w:hideMark/>
          </w:tcPr>
          <w:p w14:paraId="19FC9915" w14:textId="77777777" w:rsidR="00A07974" w:rsidRPr="00A07974" w:rsidRDefault="00A07974" w:rsidP="00A07974">
            <w:pPr>
              <w:widowControl/>
              <w:autoSpaceDE/>
              <w:autoSpaceDN/>
              <w:jc w:val="center"/>
              <w:rPr>
                <w:rFonts w:asciiTheme="minorHAnsi" w:eastAsia="Times New Roman" w:hAnsiTheme="minorHAnsi" w:cstheme="minorHAnsi"/>
                <w:b/>
                <w:bCs/>
                <w:color w:val="000000"/>
                <w:lang w:val="es-EC" w:eastAsia="es-EC"/>
              </w:rPr>
            </w:pPr>
            <w:r w:rsidRPr="00A07974">
              <w:rPr>
                <w:rFonts w:asciiTheme="minorHAnsi" w:eastAsia="Times New Roman" w:hAnsiTheme="minorHAnsi" w:cstheme="minorHAnsi"/>
                <w:b/>
                <w:bCs/>
                <w:color w:val="000000"/>
                <w:lang w:val="es-EC" w:eastAsia="es-EC"/>
              </w:rPr>
              <w:t> </w:t>
            </w:r>
          </w:p>
        </w:tc>
      </w:tr>
      <w:tr w:rsidR="00A07974" w:rsidRPr="00A07974" w14:paraId="5A0746C8" w14:textId="77777777" w:rsidTr="00A07974">
        <w:trPr>
          <w:trHeight w:val="20"/>
        </w:trPr>
        <w:tc>
          <w:tcPr>
            <w:tcW w:w="920" w:type="dxa"/>
            <w:tcBorders>
              <w:top w:val="nil"/>
              <w:left w:val="single" w:sz="8" w:space="0" w:color="auto"/>
              <w:bottom w:val="single" w:sz="4" w:space="0" w:color="auto"/>
              <w:right w:val="single" w:sz="4" w:space="0" w:color="auto"/>
            </w:tcBorders>
            <w:shd w:val="clear" w:color="000000" w:fill="FFFFFF"/>
            <w:noWrap/>
            <w:vAlign w:val="center"/>
            <w:hideMark/>
          </w:tcPr>
          <w:p w14:paraId="565487D7"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10.1</w:t>
            </w:r>
          </w:p>
        </w:tc>
        <w:tc>
          <w:tcPr>
            <w:tcW w:w="5640" w:type="dxa"/>
            <w:tcBorders>
              <w:top w:val="nil"/>
              <w:left w:val="nil"/>
              <w:bottom w:val="single" w:sz="4" w:space="0" w:color="auto"/>
              <w:right w:val="single" w:sz="4" w:space="0" w:color="auto"/>
            </w:tcBorders>
            <w:shd w:val="clear" w:color="000000" w:fill="FFFFFF"/>
            <w:vAlign w:val="center"/>
            <w:hideMark/>
          </w:tcPr>
          <w:p w14:paraId="03EC293D" w14:textId="367EAD84" w:rsidR="00A07974" w:rsidRPr="00A07974" w:rsidRDefault="00A07974" w:rsidP="00142A5B">
            <w:pPr>
              <w:widowControl/>
              <w:autoSpaceDE/>
              <w:autoSpaceDN/>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 xml:space="preserve">Suministro e instalación de caja de seguridad para llaves. </w:t>
            </w:r>
            <w:r w:rsidRPr="00A07974">
              <w:rPr>
                <w:rFonts w:asciiTheme="minorHAnsi" w:eastAsia="Times New Roman" w:hAnsiTheme="minorHAnsi" w:cstheme="minorHAnsi"/>
                <w:lang w:val="es-EC" w:eastAsia="es-EC"/>
              </w:rPr>
              <w:br/>
              <w:t xml:space="preserve">Tipo de apertura: código de combinación con diales. </w:t>
            </w:r>
            <w:r w:rsidRPr="00A07974">
              <w:rPr>
                <w:rFonts w:asciiTheme="minorHAnsi" w:eastAsia="Times New Roman" w:hAnsiTheme="minorHAnsi" w:cstheme="minorHAnsi"/>
                <w:lang w:val="es-EC" w:eastAsia="es-EC"/>
              </w:rPr>
              <w:br/>
              <w:t xml:space="preserve">Material: acero / ZAMAC. </w:t>
            </w:r>
            <w:r w:rsidRPr="00A07974">
              <w:rPr>
                <w:rFonts w:asciiTheme="minorHAnsi" w:eastAsia="Times New Roman" w:hAnsiTheme="minorHAnsi" w:cstheme="minorHAnsi"/>
                <w:lang w:val="es-EC" w:eastAsia="es-EC"/>
              </w:rPr>
              <w:br/>
              <w:t xml:space="preserve">Capacidad: 10 llaves mínimo. </w:t>
            </w:r>
            <w:r w:rsidRPr="00A07974">
              <w:rPr>
                <w:rFonts w:asciiTheme="minorHAnsi" w:eastAsia="Times New Roman" w:hAnsiTheme="minorHAnsi" w:cstheme="minorHAnsi"/>
                <w:lang w:val="es-EC" w:eastAsia="es-EC"/>
              </w:rPr>
              <w:br/>
              <w:t xml:space="preserve">Funcionamiento: apertura con diales (debe permitir el cambio de código). </w:t>
            </w:r>
            <w:r w:rsidRPr="00A07974">
              <w:rPr>
                <w:rFonts w:asciiTheme="minorHAnsi" w:eastAsia="Times New Roman" w:hAnsiTheme="minorHAnsi" w:cstheme="minorHAnsi"/>
                <w:lang w:val="es-EC" w:eastAsia="es-EC"/>
              </w:rPr>
              <w:br/>
              <w:t>Instalado en el interior de la armería.</w:t>
            </w:r>
            <w:r w:rsidRPr="00A07974">
              <w:rPr>
                <w:rFonts w:asciiTheme="minorHAnsi" w:eastAsia="Times New Roman" w:hAnsiTheme="minorHAnsi" w:cstheme="minorHAnsi"/>
                <w:lang w:val="es-EC" w:eastAsia="es-EC"/>
              </w:rPr>
              <w:br/>
              <w:t xml:space="preserve">Ver referencia en </w:t>
            </w:r>
            <w:r w:rsidR="00CB135D">
              <w:rPr>
                <w:rFonts w:asciiTheme="minorHAnsi" w:eastAsia="Times New Roman" w:hAnsiTheme="minorHAnsi" w:cstheme="minorHAnsi"/>
                <w:lang w:val="es-EC" w:eastAsia="es-EC"/>
              </w:rPr>
              <w:fldChar w:fldCharType="begin"/>
            </w:r>
            <w:r w:rsidR="00CB135D">
              <w:rPr>
                <w:rFonts w:asciiTheme="minorHAnsi" w:eastAsia="Times New Roman" w:hAnsiTheme="minorHAnsi" w:cstheme="minorHAnsi"/>
                <w:lang w:val="es-EC" w:eastAsia="es-EC"/>
              </w:rPr>
              <w:instrText xml:space="preserve"> REF _Ref221879880 \h </w:instrText>
            </w:r>
            <w:r w:rsidR="00CB135D">
              <w:rPr>
                <w:rFonts w:asciiTheme="minorHAnsi" w:eastAsia="Times New Roman" w:hAnsiTheme="minorHAnsi" w:cstheme="minorHAnsi"/>
                <w:lang w:val="es-EC" w:eastAsia="es-EC"/>
              </w:rPr>
            </w:r>
            <w:r w:rsidR="00CB135D">
              <w:rPr>
                <w:rFonts w:asciiTheme="minorHAnsi" w:eastAsia="Times New Roman" w:hAnsiTheme="minorHAnsi" w:cstheme="minorHAnsi"/>
                <w:lang w:val="es-EC" w:eastAsia="es-EC"/>
              </w:rPr>
              <w:fldChar w:fldCharType="separate"/>
            </w:r>
            <w:r w:rsidR="00CB135D" w:rsidRPr="002F1BC1">
              <w:t xml:space="preserve">Ilustración </w:t>
            </w:r>
            <w:r w:rsidR="00CB135D">
              <w:rPr>
                <w:noProof/>
              </w:rPr>
              <w:t>14</w:t>
            </w:r>
            <w:r w:rsidR="00CB135D" w:rsidRPr="002F1BC1">
              <w:t xml:space="preserve"> Caja de seguridad para llaves.</w:t>
            </w:r>
            <w:r w:rsidR="00CB135D">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15F6AC61"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333FC6F4"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1,00</w:t>
            </w:r>
          </w:p>
        </w:tc>
        <w:tc>
          <w:tcPr>
            <w:tcW w:w="1820" w:type="dxa"/>
            <w:tcBorders>
              <w:top w:val="nil"/>
              <w:left w:val="nil"/>
              <w:bottom w:val="single" w:sz="4" w:space="0" w:color="auto"/>
              <w:right w:val="single" w:sz="4" w:space="0" w:color="auto"/>
            </w:tcBorders>
            <w:noWrap/>
            <w:vAlign w:val="center"/>
            <w:hideMark/>
          </w:tcPr>
          <w:p w14:paraId="30C03D95"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Armería</w:t>
            </w:r>
          </w:p>
        </w:tc>
      </w:tr>
      <w:tr w:rsidR="00A07974" w:rsidRPr="00A07974" w14:paraId="6289E51A" w14:textId="77777777" w:rsidTr="00A07974">
        <w:trPr>
          <w:trHeight w:val="20"/>
        </w:trPr>
        <w:tc>
          <w:tcPr>
            <w:tcW w:w="920" w:type="dxa"/>
            <w:tcBorders>
              <w:top w:val="nil"/>
              <w:left w:val="single" w:sz="8" w:space="0" w:color="auto"/>
              <w:bottom w:val="single" w:sz="4" w:space="0" w:color="auto"/>
              <w:right w:val="single" w:sz="4" w:space="0" w:color="auto"/>
            </w:tcBorders>
            <w:shd w:val="clear" w:color="000000" w:fill="D9D9D9"/>
            <w:noWrap/>
            <w:vAlign w:val="center"/>
            <w:hideMark/>
          </w:tcPr>
          <w:p w14:paraId="643355B3"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11</w:t>
            </w:r>
          </w:p>
        </w:tc>
        <w:tc>
          <w:tcPr>
            <w:tcW w:w="5640" w:type="dxa"/>
            <w:tcBorders>
              <w:top w:val="nil"/>
              <w:left w:val="nil"/>
              <w:bottom w:val="single" w:sz="4" w:space="0" w:color="auto"/>
              <w:right w:val="nil"/>
            </w:tcBorders>
            <w:shd w:val="clear" w:color="000000" w:fill="D9D9D9"/>
            <w:vAlign w:val="bottom"/>
            <w:hideMark/>
          </w:tcPr>
          <w:p w14:paraId="206B9536" w14:textId="77777777" w:rsidR="00A07974" w:rsidRPr="00A07974" w:rsidRDefault="00A07974" w:rsidP="00142A5B">
            <w:pPr>
              <w:widowControl/>
              <w:autoSpaceDE/>
              <w:autoSpaceDN/>
              <w:jc w:val="both"/>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Sala de monitoreo</w:t>
            </w:r>
          </w:p>
        </w:tc>
        <w:tc>
          <w:tcPr>
            <w:tcW w:w="740" w:type="dxa"/>
            <w:tcBorders>
              <w:top w:val="nil"/>
              <w:left w:val="single" w:sz="4" w:space="0" w:color="auto"/>
              <w:bottom w:val="single" w:sz="4" w:space="0" w:color="auto"/>
              <w:right w:val="single" w:sz="4" w:space="0" w:color="auto"/>
            </w:tcBorders>
            <w:shd w:val="clear" w:color="000000" w:fill="D9D9D9"/>
            <w:noWrap/>
            <w:vAlign w:val="bottom"/>
            <w:hideMark/>
          </w:tcPr>
          <w:p w14:paraId="5A4802A5"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179A5F77"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820" w:type="dxa"/>
            <w:tcBorders>
              <w:top w:val="nil"/>
              <w:left w:val="nil"/>
              <w:bottom w:val="single" w:sz="4" w:space="0" w:color="auto"/>
              <w:right w:val="single" w:sz="4" w:space="0" w:color="auto"/>
            </w:tcBorders>
            <w:shd w:val="clear" w:color="000000" w:fill="D9D9D9"/>
            <w:noWrap/>
            <w:vAlign w:val="bottom"/>
            <w:hideMark/>
          </w:tcPr>
          <w:p w14:paraId="184D24CF" w14:textId="77777777" w:rsidR="00A07974" w:rsidRPr="00A07974" w:rsidRDefault="00A07974" w:rsidP="00A07974">
            <w:pPr>
              <w:widowControl/>
              <w:autoSpaceDE/>
              <w:autoSpaceDN/>
              <w:jc w:val="center"/>
              <w:rPr>
                <w:rFonts w:asciiTheme="minorHAnsi" w:eastAsia="Times New Roman" w:hAnsiTheme="minorHAnsi" w:cstheme="minorHAnsi"/>
                <w:b/>
                <w:bCs/>
                <w:color w:val="000000"/>
                <w:lang w:val="es-EC" w:eastAsia="es-EC"/>
              </w:rPr>
            </w:pPr>
            <w:r w:rsidRPr="00A07974">
              <w:rPr>
                <w:rFonts w:asciiTheme="minorHAnsi" w:eastAsia="Times New Roman" w:hAnsiTheme="minorHAnsi" w:cstheme="minorHAnsi"/>
                <w:b/>
                <w:bCs/>
                <w:color w:val="000000"/>
                <w:lang w:val="es-EC" w:eastAsia="es-EC"/>
              </w:rPr>
              <w:t> </w:t>
            </w:r>
          </w:p>
        </w:tc>
      </w:tr>
      <w:tr w:rsidR="00A07974" w:rsidRPr="00A07974" w14:paraId="0C71FB26" w14:textId="77777777" w:rsidTr="00A07974">
        <w:trPr>
          <w:trHeight w:val="20"/>
        </w:trPr>
        <w:tc>
          <w:tcPr>
            <w:tcW w:w="920" w:type="dxa"/>
            <w:tcBorders>
              <w:top w:val="nil"/>
              <w:left w:val="single" w:sz="8" w:space="0" w:color="auto"/>
              <w:bottom w:val="single" w:sz="4" w:space="0" w:color="auto"/>
              <w:right w:val="single" w:sz="4" w:space="0" w:color="auto"/>
            </w:tcBorders>
            <w:shd w:val="clear" w:color="000000" w:fill="FFFFFF"/>
            <w:noWrap/>
            <w:vAlign w:val="center"/>
            <w:hideMark/>
          </w:tcPr>
          <w:p w14:paraId="5F26F05C"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11.1</w:t>
            </w:r>
          </w:p>
        </w:tc>
        <w:tc>
          <w:tcPr>
            <w:tcW w:w="5640" w:type="dxa"/>
            <w:tcBorders>
              <w:top w:val="nil"/>
              <w:left w:val="nil"/>
              <w:bottom w:val="single" w:sz="4" w:space="0" w:color="auto"/>
              <w:right w:val="single" w:sz="4" w:space="0" w:color="auto"/>
            </w:tcBorders>
            <w:shd w:val="clear" w:color="000000" w:fill="FFFFFF"/>
            <w:vAlign w:val="center"/>
            <w:hideMark/>
          </w:tcPr>
          <w:p w14:paraId="73DFD20F" w14:textId="627D4CD3"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 xml:space="preserve">Suministro e instalación de protectores de ventana con malla de acero expandido de 3 mm de espesor, diseño diamante 25 x 50 mm, soldada a marco de ángulo 20 x 3 mm. DIMENSIONES 1,30x0,15 m, acabado con pintura esmalte negro sintético anticorrosivo. el marco deberá estar anclado por el lado </w:t>
            </w:r>
            <w:r w:rsidRPr="00A07974">
              <w:rPr>
                <w:rFonts w:asciiTheme="minorHAnsi" w:eastAsia="Times New Roman" w:hAnsiTheme="minorHAnsi" w:cstheme="minorHAnsi"/>
                <w:lang w:val="es-EC" w:eastAsia="es-EC"/>
              </w:rPr>
              <w:lastRenderedPageBreak/>
              <w:t xml:space="preserve">exterior de la pared. Ver referencia en </w:t>
            </w:r>
            <w:r w:rsidR="00E667B0">
              <w:rPr>
                <w:rFonts w:asciiTheme="minorHAnsi" w:eastAsia="Times New Roman" w:hAnsiTheme="minorHAnsi" w:cstheme="minorHAnsi"/>
                <w:lang w:val="es-EC" w:eastAsia="es-EC"/>
              </w:rPr>
              <w:fldChar w:fldCharType="begin"/>
            </w:r>
            <w:r w:rsidR="00E667B0">
              <w:rPr>
                <w:rFonts w:asciiTheme="minorHAnsi" w:eastAsia="Times New Roman" w:hAnsiTheme="minorHAnsi" w:cstheme="minorHAnsi"/>
                <w:lang w:val="es-EC" w:eastAsia="es-EC"/>
              </w:rPr>
              <w:instrText xml:space="preserve"> REF _Ref236379054 \h </w:instrText>
            </w:r>
            <w:r w:rsidR="00E667B0">
              <w:rPr>
                <w:rFonts w:asciiTheme="minorHAnsi" w:eastAsia="Times New Roman" w:hAnsiTheme="minorHAnsi" w:cstheme="minorHAnsi"/>
                <w:lang w:val="es-EC" w:eastAsia="es-EC"/>
              </w:rPr>
            </w:r>
            <w:r w:rsidR="00E667B0">
              <w:rPr>
                <w:rFonts w:asciiTheme="minorHAnsi" w:eastAsia="Times New Roman" w:hAnsiTheme="minorHAnsi" w:cstheme="minorHAnsi"/>
                <w:lang w:val="es-EC" w:eastAsia="es-EC"/>
              </w:rPr>
              <w:fldChar w:fldCharType="separate"/>
            </w:r>
            <w:r w:rsidR="00E667B0">
              <w:t xml:space="preserve">Ilustración </w:t>
            </w:r>
            <w:r w:rsidR="00E667B0">
              <w:rPr>
                <w:noProof/>
              </w:rPr>
              <w:t>8</w:t>
            </w:r>
            <w:r w:rsidR="00E667B0">
              <w:t xml:space="preserve"> </w:t>
            </w:r>
            <w:r w:rsidR="00E667B0" w:rsidRPr="007B7A43">
              <w:t>Planta Sala de Monitoreo.</w:t>
            </w:r>
            <w:r w:rsidR="00E667B0">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6C8A8514"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lastRenderedPageBreak/>
              <w:t>u</w:t>
            </w:r>
          </w:p>
        </w:tc>
        <w:tc>
          <w:tcPr>
            <w:tcW w:w="1220" w:type="dxa"/>
            <w:tcBorders>
              <w:top w:val="nil"/>
              <w:left w:val="nil"/>
              <w:bottom w:val="single" w:sz="4" w:space="0" w:color="auto"/>
              <w:right w:val="single" w:sz="4" w:space="0" w:color="auto"/>
            </w:tcBorders>
            <w:shd w:val="clear" w:color="000000" w:fill="FFFFFF"/>
            <w:noWrap/>
            <w:vAlign w:val="center"/>
            <w:hideMark/>
          </w:tcPr>
          <w:p w14:paraId="19204562"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0612707C"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Global</w:t>
            </w:r>
          </w:p>
        </w:tc>
      </w:tr>
      <w:tr w:rsidR="00A07974" w:rsidRPr="00A07974" w14:paraId="365572D0"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0BBC99D4"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12</w:t>
            </w:r>
          </w:p>
        </w:tc>
        <w:tc>
          <w:tcPr>
            <w:tcW w:w="5640" w:type="dxa"/>
            <w:tcBorders>
              <w:top w:val="nil"/>
              <w:left w:val="nil"/>
              <w:bottom w:val="single" w:sz="4" w:space="0" w:color="auto"/>
              <w:right w:val="single" w:sz="4" w:space="0" w:color="auto"/>
            </w:tcBorders>
            <w:shd w:val="clear" w:color="000000" w:fill="D9D9D9"/>
            <w:vAlign w:val="bottom"/>
            <w:hideMark/>
          </w:tcPr>
          <w:p w14:paraId="5D661642" w14:textId="77777777" w:rsidR="00A07974" w:rsidRPr="00A07974" w:rsidRDefault="00A07974" w:rsidP="00142A5B">
            <w:pPr>
              <w:widowControl/>
              <w:autoSpaceDE/>
              <w:autoSpaceDN/>
              <w:jc w:val="both"/>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Integración y puesta en marcha</w:t>
            </w:r>
          </w:p>
        </w:tc>
        <w:tc>
          <w:tcPr>
            <w:tcW w:w="740" w:type="dxa"/>
            <w:tcBorders>
              <w:top w:val="nil"/>
              <w:left w:val="nil"/>
              <w:bottom w:val="single" w:sz="4" w:space="0" w:color="auto"/>
              <w:right w:val="single" w:sz="4" w:space="0" w:color="auto"/>
            </w:tcBorders>
            <w:shd w:val="clear" w:color="000000" w:fill="D9D9D9"/>
            <w:noWrap/>
            <w:vAlign w:val="bottom"/>
            <w:hideMark/>
          </w:tcPr>
          <w:p w14:paraId="3070BD51"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701B9002" w14:textId="77777777" w:rsidR="00A07974" w:rsidRPr="00A07974" w:rsidRDefault="00A07974" w:rsidP="00A07974">
            <w:pPr>
              <w:widowControl/>
              <w:autoSpaceDE/>
              <w:autoSpaceDN/>
              <w:jc w:val="center"/>
              <w:rPr>
                <w:rFonts w:asciiTheme="minorHAnsi" w:eastAsia="Times New Roman" w:hAnsiTheme="minorHAnsi" w:cstheme="minorHAnsi"/>
                <w:b/>
                <w:bCs/>
                <w:lang w:val="es-EC" w:eastAsia="es-EC"/>
              </w:rPr>
            </w:pPr>
            <w:r w:rsidRPr="00A07974">
              <w:rPr>
                <w:rFonts w:asciiTheme="minorHAnsi" w:eastAsia="Times New Roman" w:hAnsiTheme="minorHAnsi" w:cstheme="minorHAns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6C7096C8" w14:textId="77777777" w:rsidR="00A07974" w:rsidRPr="00A07974" w:rsidRDefault="00A07974" w:rsidP="00A07974">
            <w:pPr>
              <w:widowControl/>
              <w:autoSpaceDE/>
              <w:autoSpaceDN/>
              <w:jc w:val="center"/>
              <w:rPr>
                <w:rFonts w:asciiTheme="minorHAnsi" w:eastAsia="Times New Roman" w:hAnsiTheme="minorHAnsi" w:cstheme="minorHAnsi"/>
                <w:b/>
                <w:bCs/>
                <w:color w:val="000000"/>
                <w:lang w:val="es-EC" w:eastAsia="es-EC"/>
              </w:rPr>
            </w:pPr>
            <w:r w:rsidRPr="00A07974">
              <w:rPr>
                <w:rFonts w:asciiTheme="minorHAnsi" w:eastAsia="Times New Roman" w:hAnsiTheme="minorHAnsi" w:cstheme="minorHAnsi"/>
                <w:b/>
                <w:bCs/>
                <w:color w:val="000000"/>
                <w:lang w:val="es-EC" w:eastAsia="es-EC"/>
              </w:rPr>
              <w:t> </w:t>
            </w:r>
          </w:p>
        </w:tc>
      </w:tr>
      <w:tr w:rsidR="00A07974" w:rsidRPr="00A07974" w14:paraId="4D101E4C" w14:textId="77777777" w:rsidTr="00A07974">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07226EA8"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12.1</w:t>
            </w:r>
          </w:p>
        </w:tc>
        <w:tc>
          <w:tcPr>
            <w:tcW w:w="5640" w:type="dxa"/>
            <w:tcBorders>
              <w:top w:val="nil"/>
              <w:left w:val="nil"/>
              <w:bottom w:val="single" w:sz="4" w:space="0" w:color="auto"/>
              <w:right w:val="single" w:sz="4" w:space="0" w:color="auto"/>
            </w:tcBorders>
            <w:shd w:val="clear" w:color="000000" w:fill="FFFFFF"/>
            <w:vAlign w:val="center"/>
            <w:hideMark/>
          </w:tcPr>
          <w:p w14:paraId="4EFBD562" w14:textId="77777777" w:rsidR="00A07974" w:rsidRPr="00A07974" w:rsidRDefault="00A07974" w:rsidP="00142A5B">
            <w:pPr>
              <w:widowControl/>
              <w:autoSpaceDE/>
              <w:autoSpaceDN/>
              <w:jc w:val="both"/>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Se realizará el retiro y desalojo de estructuras y escombros, dejando el área completamente limpia y libre de materiales sobrantes; el proyecto será entregado con la capacitación correspondiente sobre la ubicación, funcionamiento y mantenimiento de los elementos instalados, y se proporcionarán los planos “as built” de las obras ejecutadas para asegurar que toda la información quede documentada y disponible. En caso de utilizar tubería EMT en todo el proyecto, esta no podrá ser pintada, cumpliendo con las especificaciones técnicas establecidas. El tubo de descarga entregado por MAG, se lo anclara al piso con perno autoperforante y se lo llenara con arena para su correcta función.</w:t>
            </w:r>
          </w:p>
        </w:tc>
        <w:tc>
          <w:tcPr>
            <w:tcW w:w="740" w:type="dxa"/>
            <w:tcBorders>
              <w:top w:val="nil"/>
              <w:left w:val="nil"/>
              <w:bottom w:val="single" w:sz="4" w:space="0" w:color="auto"/>
              <w:right w:val="single" w:sz="4" w:space="0" w:color="auto"/>
            </w:tcBorders>
            <w:shd w:val="clear" w:color="000000" w:fill="FFFFFF"/>
            <w:noWrap/>
            <w:vAlign w:val="center"/>
            <w:hideMark/>
          </w:tcPr>
          <w:p w14:paraId="2E35ECD7"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gbl</w:t>
            </w:r>
          </w:p>
        </w:tc>
        <w:tc>
          <w:tcPr>
            <w:tcW w:w="1220" w:type="dxa"/>
            <w:tcBorders>
              <w:top w:val="nil"/>
              <w:left w:val="nil"/>
              <w:bottom w:val="single" w:sz="4" w:space="0" w:color="auto"/>
              <w:right w:val="single" w:sz="4" w:space="0" w:color="auto"/>
            </w:tcBorders>
            <w:shd w:val="clear" w:color="000000" w:fill="FFFFFF"/>
            <w:noWrap/>
            <w:vAlign w:val="center"/>
            <w:hideMark/>
          </w:tcPr>
          <w:p w14:paraId="65CBBE95" w14:textId="77777777" w:rsidR="00A07974" w:rsidRPr="00A07974" w:rsidRDefault="00A07974" w:rsidP="00A07974">
            <w:pPr>
              <w:widowControl/>
              <w:autoSpaceDE/>
              <w:autoSpaceDN/>
              <w:jc w:val="center"/>
              <w:rPr>
                <w:rFonts w:asciiTheme="minorHAnsi" w:eastAsia="Times New Roman" w:hAnsiTheme="minorHAnsi" w:cstheme="minorHAnsi"/>
                <w:lang w:val="es-EC" w:eastAsia="es-EC"/>
              </w:rPr>
            </w:pPr>
            <w:r w:rsidRPr="00A07974">
              <w:rPr>
                <w:rFonts w:asciiTheme="minorHAnsi" w:eastAsia="Times New Roman" w:hAnsiTheme="minorHAnsi" w:cstheme="minorHAnsi"/>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545B4919" w14:textId="77777777" w:rsidR="00A07974" w:rsidRPr="00A07974" w:rsidRDefault="00A07974" w:rsidP="00A07974">
            <w:pPr>
              <w:widowControl/>
              <w:autoSpaceDE/>
              <w:autoSpaceDN/>
              <w:jc w:val="center"/>
              <w:rPr>
                <w:rFonts w:asciiTheme="minorHAnsi" w:eastAsia="Times New Roman" w:hAnsiTheme="minorHAnsi" w:cstheme="minorHAnsi"/>
                <w:color w:val="000000"/>
                <w:lang w:val="es-EC" w:eastAsia="es-EC"/>
              </w:rPr>
            </w:pPr>
            <w:r w:rsidRPr="00A07974">
              <w:rPr>
                <w:rFonts w:asciiTheme="minorHAnsi" w:eastAsia="Times New Roman" w:hAnsiTheme="minorHAnsi" w:cstheme="minorHAnsi"/>
                <w:color w:val="000000"/>
                <w:lang w:val="es-EC" w:eastAsia="es-EC"/>
              </w:rPr>
              <w:t>global</w:t>
            </w:r>
          </w:p>
        </w:tc>
      </w:tr>
    </w:tbl>
    <w:p w14:paraId="3BE863F9" w14:textId="77777777" w:rsidR="00610384" w:rsidRDefault="00610384" w:rsidP="00EE7CF5">
      <w:pPr>
        <w:pStyle w:val="Textoindependiente"/>
        <w:spacing w:line="259" w:lineRule="auto"/>
        <w:ind w:right="624"/>
        <w:jc w:val="both"/>
        <w:rPr>
          <w:rFonts w:asciiTheme="minorHAnsi" w:hAnsiTheme="minorHAnsi" w:cstheme="minorHAnsi"/>
          <w:sz w:val="22"/>
          <w:szCs w:val="22"/>
        </w:rPr>
      </w:pPr>
    </w:p>
    <w:bookmarkEnd w:id="0"/>
    <w:p w14:paraId="73B8EFC8" w14:textId="08ADAA38" w:rsidR="006910E8" w:rsidRPr="002F1BC1" w:rsidRDefault="006910E8" w:rsidP="006910E8">
      <w:pPr>
        <w:pStyle w:val="Textoindependiente"/>
        <w:spacing w:line="259" w:lineRule="auto"/>
        <w:ind w:right="135"/>
        <w:jc w:val="both"/>
        <w:rPr>
          <w:rFonts w:asciiTheme="minorHAnsi" w:hAnsiTheme="minorHAnsi" w:cstheme="minorHAnsi"/>
          <w:sz w:val="22"/>
          <w:szCs w:val="22"/>
        </w:rPr>
      </w:pPr>
      <w:r w:rsidRPr="002F1BC1">
        <w:rPr>
          <w:rFonts w:asciiTheme="minorHAnsi" w:hAnsiTheme="minorHAnsi" w:cstheme="minorHAnsi"/>
          <w:sz w:val="22"/>
          <w:szCs w:val="22"/>
        </w:rPr>
        <w:t>NOTA</w:t>
      </w:r>
      <w:r w:rsidRPr="002F1BC1">
        <w:rPr>
          <w:rFonts w:asciiTheme="minorHAnsi" w:hAnsiTheme="minorHAnsi" w:cstheme="minorHAnsi"/>
          <w:sz w:val="22"/>
          <w:szCs w:val="22"/>
          <w:vertAlign w:val="superscript"/>
        </w:rPr>
        <w:t>1</w:t>
      </w:r>
      <w:r w:rsidRPr="002F1BC1">
        <w:rPr>
          <w:rFonts w:asciiTheme="minorHAnsi" w:hAnsiTheme="minorHAnsi" w:cstheme="minorHAnsi"/>
          <w:sz w:val="22"/>
          <w:szCs w:val="22"/>
        </w:rPr>
        <w:t>: La marca de TODOS los equipos que formarán parte de la oferta NO podrá ser de origen chino.</w:t>
      </w:r>
    </w:p>
    <w:p w14:paraId="18D3B90E" w14:textId="77777777" w:rsidR="006910E8" w:rsidRPr="002F1BC1" w:rsidRDefault="006910E8" w:rsidP="006910E8">
      <w:pPr>
        <w:pStyle w:val="Textoindependiente"/>
        <w:spacing w:line="259" w:lineRule="auto"/>
        <w:ind w:right="135"/>
        <w:jc w:val="both"/>
        <w:rPr>
          <w:rFonts w:asciiTheme="minorHAnsi" w:hAnsiTheme="minorHAnsi" w:cstheme="minorHAnsi"/>
          <w:sz w:val="22"/>
          <w:szCs w:val="22"/>
        </w:rPr>
      </w:pPr>
      <w:r w:rsidRPr="002F1BC1">
        <w:rPr>
          <w:rFonts w:asciiTheme="minorHAnsi" w:hAnsiTheme="minorHAnsi" w:cstheme="minorHAnsi"/>
          <w:sz w:val="22"/>
          <w:szCs w:val="22"/>
        </w:rPr>
        <w:t>NOTA</w:t>
      </w:r>
      <w:r w:rsidRPr="002F1BC1">
        <w:rPr>
          <w:rFonts w:asciiTheme="minorHAnsi" w:hAnsiTheme="minorHAnsi" w:cstheme="minorHAnsi"/>
          <w:sz w:val="22"/>
          <w:szCs w:val="22"/>
          <w:vertAlign w:val="superscript"/>
        </w:rPr>
        <w:t>2</w:t>
      </w:r>
      <w:r w:rsidRPr="002F1BC1">
        <w:rPr>
          <w:rFonts w:asciiTheme="minorHAnsi" w:hAnsiTheme="minorHAnsi" w:cstheme="minorHAnsi"/>
          <w:sz w:val="22"/>
          <w:szCs w:val="22"/>
        </w:rPr>
        <w:t>: Se deberá detallar la marca, el origen de la marca y el modelo de todos los elementos ofertados.</w:t>
      </w:r>
    </w:p>
    <w:p w14:paraId="6B2B7B0E" w14:textId="77777777" w:rsidR="00F167B2" w:rsidRPr="002F1BC1" w:rsidRDefault="00F167B2" w:rsidP="0057683D">
      <w:pPr>
        <w:jc w:val="center"/>
        <w:rPr>
          <w:rFonts w:asciiTheme="minorHAnsi" w:hAnsiTheme="minorHAnsi" w:cstheme="minorHAnsi"/>
          <w:b/>
          <w:i/>
          <w:iCs/>
        </w:rPr>
      </w:pPr>
    </w:p>
    <w:p w14:paraId="6B7F0452" w14:textId="77777777" w:rsidR="00F37930" w:rsidRDefault="00F37930" w:rsidP="00F167B2">
      <w:pPr>
        <w:jc w:val="center"/>
        <w:rPr>
          <w:rFonts w:asciiTheme="minorHAnsi" w:hAnsiTheme="minorHAnsi" w:cstheme="minorHAnsi"/>
          <w:b/>
          <w:i/>
          <w:iCs/>
        </w:rPr>
      </w:pPr>
    </w:p>
    <w:p w14:paraId="1EEEAC26" w14:textId="52503E9E" w:rsidR="006D4F91" w:rsidRDefault="006910E8" w:rsidP="00F167B2">
      <w:pPr>
        <w:jc w:val="center"/>
        <w:rPr>
          <w:rFonts w:asciiTheme="minorHAnsi" w:hAnsiTheme="minorHAnsi" w:cstheme="minorHAnsi"/>
          <w:b/>
          <w:i/>
          <w:iCs/>
        </w:rPr>
      </w:pPr>
      <w:r w:rsidRPr="002F1BC1">
        <w:rPr>
          <w:rFonts w:asciiTheme="minorHAnsi" w:hAnsiTheme="minorHAnsi" w:cstheme="minorHAnsi"/>
          <w:b/>
          <w:i/>
          <w:iCs/>
        </w:rPr>
        <w:t>Plano referencial de la Armería</w:t>
      </w:r>
    </w:p>
    <w:p w14:paraId="0D6DCD38" w14:textId="77777777" w:rsidR="00367DF4" w:rsidRDefault="00367DF4" w:rsidP="00367DF4">
      <w:pPr>
        <w:rPr>
          <w:rFonts w:asciiTheme="minorHAnsi" w:hAnsiTheme="minorHAnsi" w:cstheme="minorHAnsi"/>
          <w:b/>
          <w:i/>
          <w:iCs/>
        </w:rPr>
      </w:pPr>
    </w:p>
    <w:p w14:paraId="6FC52A36" w14:textId="09D0809A" w:rsidR="007D79AB" w:rsidRDefault="00367DF4" w:rsidP="007D79AB">
      <w:pPr>
        <w:keepNext/>
        <w:tabs>
          <w:tab w:val="left" w:pos="3110"/>
        </w:tabs>
      </w:pPr>
      <w:r>
        <w:rPr>
          <w:rFonts w:asciiTheme="minorHAnsi" w:hAnsiTheme="minorHAnsi" w:cstheme="minorHAnsi"/>
        </w:rPr>
        <w:tab/>
      </w:r>
      <w:r w:rsidR="007E28EB">
        <w:rPr>
          <w:noProof/>
        </w:rPr>
        <w:drawing>
          <wp:inline distT="0" distB="0" distL="0" distR="0" wp14:anchorId="1EE25882" wp14:editId="56012909">
            <wp:extent cx="6171083" cy="2638425"/>
            <wp:effectExtent l="0" t="0" r="0" b="0"/>
            <wp:docPr id="411106029" name="Imagen 6">
              <a:extLst xmlns:a="http://schemas.openxmlformats.org/drawingml/2006/main">
                <a:ext uri="{FF2B5EF4-FFF2-40B4-BE49-F238E27FC236}">
                  <a16:creationId xmlns:a16="http://schemas.microsoft.com/office/drawing/2014/main" id="{D1DF0A07-2C0C-3C4E-9E74-50DBB439D3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a:extLst>
                        <a:ext uri="{FF2B5EF4-FFF2-40B4-BE49-F238E27FC236}">
                          <a16:creationId xmlns:a16="http://schemas.microsoft.com/office/drawing/2014/main" id="{D1DF0A07-2C0C-3C4E-9E74-50DBB439D3AE}"/>
                        </a:ext>
                      </a:extLst>
                    </pic:cNvPr>
                    <pic:cNvPicPr>
                      <a:picLocks noChangeAspect="1" noChangeArrowheads="1"/>
                    </pic:cNvPicPr>
                  </pic:nvPicPr>
                  <pic:blipFill rotWithShape="1">
                    <a:blip r:embed="rId12">
                      <a:extLst>
                        <a:ext uri="{28A0092B-C50C-407E-A947-70E740481C1C}">
                          <a14:useLocalDpi xmlns:a14="http://schemas.microsoft.com/office/drawing/2010/main" val="0"/>
                        </a:ext>
                      </a:extLst>
                    </a:blip>
                    <a:srcRect l="7613" t="24857" r="61172" b="48206"/>
                    <a:stretch>
                      <a:fillRect/>
                    </a:stretch>
                  </pic:blipFill>
                  <pic:spPr bwMode="auto">
                    <a:xfrm>
                      <a:off x="0" y="0"/>
                      <a:ext cx="6181173" cy="2642739"/>
                    </a:xfrm>
                    <a:prstGeom prst="rect">
                      <a:avLst/>
                    </a:prstGeom>
                    <a:noFill/>
                  </pic:spPr>
                </pic:pic>
              </a:graphicData>
            </a:graphic>
          </wp:inline>
        </w:drawing>
      </w:r>
    </w:p>
    <w:p w14:paraId="41A065EE" w14:textId="7127C520" w:rsidR="00183CAF" w:rsidRDefault="007D79AB" w:rsidP="007D79AB">
      <w:pPr>
        <w:pStyle w:val="Descripcin"/>
        <w:jc w:val="center"/>
        <w:rPr>
          <w:noProof/>
        </w:rPr>
      </w:pPr>
      <w:bookmarkStart w:id="1" w:name="_Ref235600954"/>
      <w:r>
        <w:t xml:space="preserve">Ilustración </w:t>
      </w:r>
      <w:r>
        <w:fldChar w:fldCharType="begin"/>
      </w:r>
      <w:r>
        <w:instrText xml:space="preserve"> SEQ Ilustración \* ARABIC </w:instrText>
      </w:r>
      <w:r>
        <w:fldChar w:fldCharType="separate"/>
      </w:r>
      <w:r w:rsidR="00E667B0">
        <w:rPr>
          <w:noProof/>
        </w:rPr>
        <w:t>1</w:t>
      </w:r>
      <w:r>
        <w:fldChar w:fldCharType="end"/>
      </w:r>
      <w:r>
        <w:t xml:space="preserve"> Planta Armería existente actual.</w:t>
      </w:r>
      <w:bookmarkEnd w:id="1"/>
    </w:p>
    <w:p w14:paraId="4064038D" w14:textId="77777777" w:rsidR="004A3BBD" w:rsidRDefault="00367DF4" w:rsidP="004A3BBD">
      <w:pPr>
        <w:keepNext/>
        <w:tabs>
          <w:tab w:val="left" w:pos="4180"/>
        </w:tabs>
      </w:pPr>
      <w:r>
        <w:tab/>
      </w:r>
      <w:r w:rsidR="00973318">
        <w:rPr>
          <w:noProof/>
        </w:rPr>
        <w:lastRenderedPageBreak/>
        <w:drawing>
          <wp:inline distT="0" distB="0" distL="0" distR="0" wp14:anchorId="4B70A15A" wp14:editId="3AEAC633">
            <wp:extent cx="5925602" cy="3116580"/>
            <wp:effectExtent l="0" t="0" r="0" b="7620"/>
            <wp:docPr id="14" name="Imagen 13">
              <a:extLst xmlns:a="http://schemas.openxmlformats.org/drawingml/2006/main">
                <a:ext uri="{FF2B5EF4-FFF2-40B4-BE49-F238E27FC236}">
                  <a16:creationId xmlns:a16="http://schemas.microsoft.com/office/drawing/2014/main" id="{4D0A6629-B308-A559-F564-D1060D21D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3">
                      <a:extLst>
                        <a:ext uri="{FF2B5EF4-FFF2-40B4-BE49-F238E27FC236}">
                          <a16:creationId xmlns:a16="http://schemas.microsoft.com/office/drawing/2014/main" id="{4D0A6629-B308-A559-F564-D1060D21DCE0}"/>
                        </a:ext>
                      </a:extLst>
                    </pic:cNvPr>
                    <pic:cNvPicPr>
                      <a:picLocks noChangeAspect="1" noChangeArrowheads="1"/>
                    </pic:cNvPicPr>
                  </pic:nvPicPr>
                  <pic:blipFill rotWithShape="1">
                    <a:blip r:embed="rId13">
                      <a:extLst>
                        <a:ext uri="{28A0092B-C50C-407E-A947-70E740481C1C}">
                          <a14:useLocalDpi xmlns:a14="http://schemas.microsoft.com/office/drawing/2010/main" val="0"/>
                        </a:ext>
                      </a:extLst>
                    </a:blip>
                    <a:srcRect l="22266" t="11262" r="26764" b="29709"/>
                    <a:stretch>
                      <a:fillRect/>
                    </a:stretch>
                  </pic:blipFill>
                  <pic:spPr bwMode="auto">
                    <a:xfrm>
                      <a:off x="0" y="0"/>
                      <a:ext cx="5925602" cy="311658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4CA8029B" w14:textId="62E142E7" w:rsidR="00A46BE1" w:rsidRDefault="004A3BBD" w:rsidP="00A17951">
      <w:pPr>
        <w:pStyle w:val="Descripcin"/>
        <w:jc w:val="center"/>
      </w:pPr>
      <w:bookmarkStart w:id="2" w:name="_Ref236319756"/>
      <w:r>
        <w:t xml:space="preserve">Ilustración </w:t>
      </w:r>
      <w:r>
        <w:fldChar w:fldCharType="begin"/>
      </w:r>
      <w:r>
        <w:instrText xml:space="preserve"> SEQ Ilustración \* ARABIC </w:instrText>
      </w:r>
      <w:r>
        <w:fldChar w:fldCharType="separate"/>
      </w:r>
      <w:r w:rsidR="00E667B0">
        <w:rPr>
          <w:noProof/>
        </w:rPr>
        <w:t>2</w:t>
      </w:r>
      <w:r>
        <w:fldChar w:fldCharType="end"/>
      </w:r>
      <w:r>
        <w:t xml:space="preserve"> </w:t>
      </w:r>
      <w:r w:rsidRPr="00523A97">
        <w:t>Planta arquitectónica propuesta.</w:t>
      </w:r>
      <w:bookmarkEnd w:id="2"/>
    </w:p>
    <w:p w14:paraId="2F561374" w14:textId="77777777" w:rsidR="00B03FDA" w:rsidRDefault="00B03FDA" w:rsidP="00183CAF">
      <w:pPr>
        <w:keepNext/>
        <w:jc w:val="center"/>
      </w:pPr>
    </w:p>
    <w:p w14:paraId="5C434BEA" w14:textId="77777777" w:rsidR="004A3BBD" w:rsidRDefault="00973318" w:rsidP="004A3BBD">
      <w:pPr>
        <w:keepNext/>
        <w:jc w:val="center"/>
      </w:pPr>
      <w:r>
        <w:rPr>
          <w:noProof/>
        </w:rPr>
        <w:drawing>
          <wp:inline distT="0" distB="0" distL="0" distR="0" wp14:anchorId="122863B4" wp14:editId="32859FF9">
            <wp:extent cx="5577841" cy="2313911"/>
            <wp:effectExtent l="0" t="0" r="0" b="0"/>
            <wp:docPr id="3" name="Imagen 2">
              <a:extLst xmlns:a="http://schemas.openxmlformats.org/drawingml/2006/main">
                <a:ext uri="{FF2B5EF4-FFF2-40B4-BE49-F238E27FC236}">
                  <a16:creationId xmlns:a16="http://schemas.microsoft.com/office/drawing/2014/main" id="{AD262A5E-E717-C106-A5CF-7661B5769A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AD262A5E-E717-C106-A5CF-7661B5769AF2}"/>
                        </a:ext>
                      </a:extLst>
                    </pic:cNvPr>
                    <pic:cNvPicPr>
                      <a:picLocks noChangeAspect="1" noChangeArrowheads="1"/>
                    </pic:cNvPicPr>
                  </pic:nvPicPr>
                  <pic:blipFill rotWithShape="1">
                    <a:blip r:embed="rId14">
                      <a:extLst>
                        <a:ext uri="{28A0092B-C50C-407E-A947-70E740481C1C}">
                          <a14:useLocalDpi xmlns:a14="http://schemas.microsoft.com/office/drawing/2010/main" val="0"/>
                        </a:ext>
                      </a:extLst>
                    </a:blip>
                    <a:srcRect l="20900" t="35631" r="26808" b="16602"/>
                    <a:stretch>
                      <a:fillRect/>
                    </a:stretch>
                  </pic:blipFill>
                  <pic:spPr bwMode="auto">
                    <a:xfrm>
                      <a:off x="0" y="0"/>
                      <a:ext cx="5577841" cy="231391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32493AE7" w14:textId="7DA33E31" w:rsidR="00A46BE1" w:rsidRDefault="004A3BBD" w:rsidP="004A3BBD">
      <w:pPr>
        <w:pStyle w:val="Descripcin"/>
        <w:jc w:val="center"/>
      </w:pPr>
      <w:bookmarkStart w:id="3" w:name="_Ref236319782"/>
      <w:r>
        <w:t xml:space="preserve">Ilustración </w:t>
      </w:r>
      <w:r>
        <w:fldChar w:fldCharType="begin"/>
      </w:r>
      <w:r>
        <w:instrText xml:space="preserve"> SEQ Ilustración \* ARABIC </w:instrText>
      </w:r>
      <w:r>
        <w:fldChar w:fldCharType="separate"/>
      </w:r>
      <w:r w:rsidR="00E667B0">
        <w:rPr>
          <w:noProof/>
        </w:rPr>
        <w:t>3</w:t>
      </w:r>
      <w:r>
        <w:fldChar w:fldCharType="end"/>
      </w:r>
      <w:r>
        <w:t xml:space="preserve"> </w:t>
      </w:r>
      <w:r w:rsidRPr="00135EA5">
        <w:t>Planta estructura metálica.</w:t>
      </w:r>
      <w:bookmarkEnd w:id="3"/>
    </w:p>
    <w:p w14:paraId="22483C74" w14:textId="77777777" w:rsidR="004A3BBD" w:rsidRDefault="00973318" w:rsidP="004A3BBD">
      <w:pPr>
        <w:keepNext/>
        <w:tabs>
          <w:tab w:val="left" w:pos="1650"/>
        </w:tabs>
        <w:jc w:val="center"/>
      </w:pPr>
      <w:r>
        <w:rPr>
          <w:noProof/>
        </w:rPr>
        <w:lastRenderedPageBreak/>
        <w:drawing>
          <wp:inline distT="0" distB="0" distL="0" distR="0" wp14:anchorId="7E77A12C" wp14:editId="484EE0D1">
            <wp:extent cx="5561660" cy="2686050"/>
            <wp:effectExtent l="0" t="0" r="1270" b="0"/>
            <wp:docPr id="6" name="Imagen 5">
              <a:extLst xmlns:a="http://schemas.openxmlformats.org/drawingml/2006/main">
                <a:ext uri="{FF2B5EF4-FFF2-40B4-BE49-F238E27FC236}">
                  <a16:creationId xmlns:a16="http://schemas.microsoft.com/office/drawing/2014/main" id="{068A0787-7793-3188-767D-B862B3DD81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068A0787-7793-3188-767D-B862B3DD8177}"/>
                        </a:ext>
                      </a:extLst>
                    </pic:cNvPr>
                    <pic:cNvPicPr>
                      <a:picLocks noChangeAspect="1"/>
                    </pic:cNvPicPr>
                  </pic:nvPicPr>
                  <pic:blipFill>
                    <a:blip r:embed="rId15"/>
                    <a:stretch>
                      <a:fillRect/>
                    </a:stretch>
                  </pic:blipFill>
                  <pic:spPr>
                    <a:xfrm>
                      <a:off x="0" y="0"/>
                      <a:ext cx="5566578" cy="2688425"/>
                    </a:xfrm>
                    <a:prstGeom prst="rect">
                      <a:avLst/>
                    </a:prstGeom>
                  </pic:spPr>
                </pic:pic>
              </a:graphicData>
            </a:graphic>
          </wp:inline>
        </w:drawing>
      </w:r>
    </w:p>
    <w:p w14:paraId="2843D125" w14:textId="77777777" w:rsidR="004A3BBD" w:rsidRDefault="004A3BBD" w:rsidP="004A3BBD">
      <w:pPr>
        <w:keepNext/>
        <w:tabs>
          <w:tab w:val="left" w:pos="1650"/>
        </w:tabs>
        <w:jc w:val="center"/>
      </w:pPr>
    </w:p>
    <w:p w14:paraId="7F0EE280" w14:textId="73D40638" w:rsidR="00A46BE1" w:rsidRDefault="004A3BBD" w:rsidP="004A3BBD">
      <w:pPr>
        <w:pStyle w:val="Descripcin"/>
        <w:jc w:val="center"/>
      </w:pPr>
      <w:r>
        <w:t xml:space="preserve">Ilustración </w:t>
      </w:r>
      <w:r>
        <w:fldChar w:fldCharType="begin"/>
      </w:r>
      <w:r>
        <w:instrText xml:space="preserve"> SEQ Ilustración \* ARABIC </w:instrText>
      </w:r>
      <w:r>
        <w:fldChar w:fldCharType="separate"/>
      </w:r>
      <w:r w:rsidR="00E667B0">
        <w:rPr>
          <w:noProof/>
        </w:rPr>
        <w:t>4</w:t>
      </w:r>
      <w:r>
        <w:fldChar w:fldCharType="end"/>
      </w:r>
      <w:r>
        <w:t xml:space="preserve"> </w:t>
      </w:r>
      <w:r w:rsidRPr="0083795E">
        <w:t>Fachada Frontal.</w:t>
      </w:r>
    </w:p>
    <w:p w14:paraId="61D443E5" w14:textId="77777777" w:rsidR="004A3BBD" w:rsidRDefault="00973318" w:rsidP="004A3BBD">
      <w:pPr>
        <w:keepNext/>
        <w:jc w:val="center"/>
      </w:pPr>
      <w:r>
        <w:rPr>
          <w:noProof/>
        </w:rPr>
        <w:drawing>
          <wp:inline distT="0" distB="0" distL="0" distR="0" wp14:anchorId="5D53DD36" wp14:editId="445837BB">
            <wp:extent cx="5405240" cy="1212850"/>
            <wp:effectExtent l="0" t="0" r="5080" b="6350"/>
            <wp:docPr id="2010332782" name="Imagen 7">
              <a:extLst xmlns:a="http://schemas.openxmlformats.org/drawingml/2006/main">
                <a:ext uri="{FF2B5EF4-FFF2-40B4-BE49-F238E27FC236}">
                  <a16:creationId xmlns:a16="http://schemas.microsoft.com/office/drawing/2014/main" id="{F893A62F-9F86-F456-0982-38D1C8C1A1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7">
                      <a:extLst>
                        <a:ext uri="{FF2B5EF4-FFF2-40B4-BE49-F238E27FC236}">
                          <a16:creationId xmlns:a16="http://schemas.microsoft.com/office/drawing/2014/main" id="{F893A62F-9F86-F456-0982-38D1C8C1A1C7}"/>
                        </a:ext>
                      </a:extLst>
                    </pic:cNvPr>
                    <pic:cNvPicPr>
                      <a:picLocks noChangeAspect="1"/>
                    </pic:cNvPicPr>
                  </pic:nvPicPr>
                  <pic:blipFill>
                    <a:blip r:embed="rId16"/>
                    <a:stretch>
                      <a:fillRect/>
                    </a:stretch>
                  </pic:blipFill>
                  <pic:spPr>
                    <a:xfrm>
                      <a:off x="0" y="0"/>
                      <a:ext cx="5409720" cy="1213855"/>
                    </a:xfrm>
                    <a:prstGeom prst="rect">
                      <a:avLst/>
                    </a:prstGeom>
                  </pic:spPr>
                </pic:pic>
              </a:graphicData>
            </a:graphic>
          </wp:inline>
        </w:drawing>
      </w:r>
    </w:p>
    <w:p w14:paraId="5B74C130" w14:textId="77777777" w:rsidR="004A3BBD" w:rsidRDefault="004A3BBD" w:rsidP="004A3BBD">
      <w:pPr>
        <w:keepNext/>
        <w:jc w:val="center"/>
      </w:pPr>
    </w:p>
    <w:p w14:paraId="014B0687" w14:textId="1DDA945E" w:rsidR="00A46BE1" w:rsidRDefault="004A3BBD" w:rsidP="004A3BBD">
      <w:pPr>
        <w:pStyle w:val="Descripcin"/>
        <w:jc w:val="center"/>
      </w:pPr>
      <w:r>
        <w:t xml:space="preserve">Ilustración </w:t>
      </w:r>
      <w:r>
        <w:fldChar w:fldCharType="begin"/>
      </w:r>
      <w:r>
        <w:instrText xml:space="preserve"> SEQ Ilustración \* ARABIC </w:instrText>
      </w:r>
      <w:r>
        <w:fldChar w:fldCharType="separate"/>
      </w:r>
      <w:r w:rsidR="00E667B0">
        <w:rPr>
          <w:noProof/>
        </w:rPr>
        <w:t>5</w:t>
      </w:r>
      <w:r>
        <w:fldChar w:fldCharType="end"/>
      </w:r>
      <w:r>
        <w:t xml:space="preserve"> </w:t>
      </w:r>
      <w:r w:rsidRPr="00505461">
        <w:t>Fachada Posterior.</w:t>
      </w:r>
    </w:p>
    <w:p w14:paraId="062271CC" w14:textId="77777777" w:rsidR="00A46BE1" w:rsidRDefault="00A46BE1" w:rsidP="00A46BE1">
      <w:pPr>
        <w:keepNext/>
        <w:tabs>
          <w:tab w:val="left" w:pos="3390"/>
        </w:tabs>
        <w:jc w:val="center"/>
      </w:pPr>
      <w:r>
        <w:rPr>
          <w:noProof/>
        </w:rPr>
        <w:drawing>
          <wp:inline distT="0" distB="0" distL="0" distR="0" wp14:anchorId="289572D2" wp14:editId="4373A044">
            <wp:extent cx="5438258" cy="3054350"/>
            <wp:effectExtent l="0" t="0" r="0" b="0"/>
            <wp:docPr id="10" name="Imagen 9">
              <a:extLst xmlns:a="http://schemas.openxmlformats.org/drawingml/2006/main">
                <a:ext uri="{FF2B5EF4-FFF2-40B4-BE49-F238E27FC236}">
                  <a16:creationId xmlns:a16="http://schemas.microsoft.com/office/drawing/2014/main" id="{CD37EB7C-21BE-8E68-F1F0-C7DC25ACD5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a:extLst>
                        <a:ext uri="{FF2B5EF4-FFF2-40B4-BE49-F238E27FC236}">
                          <a16:creationId xmlns:a16="http://schemas.microsoft.com/office/drawing/2014/main" id="{CD37EB7C-21BE-8E68-F1F0-C7DC25ACD598}"/>
                        </a:ext>
                      </a:extLst>
                    </pic:cNvPr>
                    <pic:cNvPicPr>
                      <a:picLocks noChangeAspect="1" noChangeArrowheads="1"/>
                    </pic:cNvPicPr>
                  </pic:nvPicPr>
                  <pic:blipFill rotWithShape="1">
                    <a:blip r:embed="rId17">
                      <a:extLst>
                        <a:ext uri="{28A0092B-C50C-407E-A947-70E740481C1C}">
                          <a14:useLocalDpi xmlns:a14="http://schemas.microsoft.com/office/drawing/2010/main" val="0"/>
                        </a:ext>
                      </a:extLst>
                    </a:blip>
                    <a:srcRect l="16415" t="23170" r="36042" b="21691"/>
                    <a:stretch>
                      <a:fillRect/>
                    </a:stretch>
                  </pic:blipFill>
                  <pic:spPr bwMode="auto">
                    <a:xfrm>
                      <a:off x="0" y="0"/>
                      <a:ext cx="5470785" cy="3072618"/>
                    </a:xfrm>
                    <a:prstGeom prst="rect">
                      <a:avLst/>
                    </a:prstGeom>
                    <a:noFill/>
                  </pic:spPr>
                </pic:pic>
              </a:graphicData>
            </a:graphic>
          </wp:inline>
        </w:drawing>
      </w:r>
    </w:p>
    <w:p w14:paraId="435DB5C6" w14:textId="15B1C493" w:rsidR="00A46BE1" w:rsidRPr="00A46BE1" w:rsidRDefault="00A46BE1" w:rsidP="00A46BE1">
      <w:pPr>
        <w:pStyle w:val="Descripcin"/>
        <w:jc w:val="center"/>
      </w:pPr>
      <w:bookmarkStart w:id="4" w:name="_Ref235601019"/>
      <w:r>
        <w:t xml:space="preserve">Ilustración </w:t>
      </w:r>
      <w:r>
        <w:fldChar w:fldCharType="begin"/>
      </w:r>
      <w:r>
        <w:instrText xml:space="preserve"> SEQ Ilustración \* ARABIC </w:instrText>
      </w:r>
      <w:r>
        <w:fldChar w:fldCharType="separate"/>
      </w:r>
      <w:r w:rsidR="00E667B0">
        <w:rPr>
          <w:noProof/>
        </w:rPr>
        <w:t>6</w:t>
      </w:r>
      <w:r>
        <w:fldChar w:fldCharType="end"/>
      </w:r>
      <w:r>
        <w:t xml:space="preserve"> Corte Transversal.</w:t>
      </w:r>
      <w:bookmarkEnd w:id="4"/>
    </w:p>
    <w:p w14:paraId="434A392D" w14:textId="77777777" w:rsidR="004A3BBD" w:rsidRDefault="00D8675B" w:rsidP="004A3BBD">
      <w:pPr>
        <w:keepNext/>
        <w:jc w:val="center"/>
      </w:pPr>
      <w:r>
        <w:rPr>
          <w:noProof/>
        </w:rPr>
        <w:lastRenderedPageBreak/>
        <w:drawing>
          <wp:inline distT="0" distB="0" distL="0" distR="0" wp14:anchorId="10D447DE" wp14:editId="3AD5C586">
            <wp:extent cx="5450256" cy="2819400"/>
            <wp:effectExtent l="0" t="0" r="0" b="0"/>
            <wp:docPr id="13" name="Imagen 12">
              <a:extLst xmlns:a="http://schemas.openxmlformats.org/drawingml/2006/main">
                <a:ext uri="{FF2B5EF4-FFF2-40B4-BE49-F238E27FC236}">
                  <a16:creationId xmlns:a16="http://schemas.microsoft.com/office/drawing/2014/main" id="{725495BE-5295-3713-5B1B-43F4DC1E56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2">
                      <a:extLst>
                        <a:ext uri="{FF2B5EF4-FFF2-40B4-BE49-F238E27FC236}">
                          <a16:creationId xmlns:a16="http://schemas.microsoft.com/office/drawing/2014/main" id="{725495BE-5295-3713-5B1B-43F4DC1E5643}"/>
                        </a:ext>
                      </a:extLst>
                    </pic:cNvPr>
                    <pic:cNvPicPr>
                      <a:picLocks noChangeAspect="1" noChangeArrowheads="1"/>
                    </pic:cNvPicPr>
                  </pic:nvPicPr>
                  <pic:blipFill rotWithShape="1">
                    <a:blip r:embed="rId18">
                      <a:extLst>
                        <a:ext uri="{28A0092B-C50C-407E-A947-70E740481C1C}">
                          <a14:useLocalDpi xmlns:a14="http://schemas.microsoft.com/office/drawing/2010/main" val="0"/>
                        </a:ext>
                      </a:extLst>
                    </a:blip>
                    <a:srcRect l="17769" t="27185" r="27425" b="10388"/>
                    <a:stretch>
                      <a:fillRect/>
                    </a:stretch>
                  </pic:blipFill>
                  <pic:spPr bwMode="auto">
                    <a:xfrm>
                      <a:off x="0" y="0"/>
                      <a:ext cx="5450256" cy="28194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30512220" w14:textId="4E5404C2" w:rsidR="00A46BE1" w:rsidRDefault="004A3BBD" w:rsidP="004A3BBD">
      <w:pPr>
        <w:pStyle w:val="Descripcin"/>
        <w:jc w:val="center"/>
      </w:pPr>
      <w:bookmarkStart w:id="5" w:name="_Ref236319909"/>
      <w:r>
        <w:t xml:space="preserve">Ilustración </w:t>
      </w:r>
      <w:r>
        <w:fldChar w:fldCharType="begin"/>
      </w:r>
      <w:r>
        <w:instrText xml:space="preserve"> SEQ Ilustración \* ARABIC </w:instrText>
      </w:r>
      <w:r>
        <w:fldChar w:fldCharType="separate"/>
      </w:r>
      <w:r w:rsidR="00E667B0">
        <w:rPr>
          <w:noProof/>
        </w:rPr>
        <w:t>7</w:t>
      </w:r>
      <w:r>
        <w:fldChar w:fldCharType="end"/>
      </w:r>
      <w:r>
        <w:t xml:space="preserve"> </w:t>
      </w:r>
      <w:r w:rsidRPr="0035299C">
        <w:t>Planta Eléctrica.</w:t>
      </w:r>
      <w:bookmarkEnd w:id="5"/>
    </w:p>
    <w:p w14:paraId="110E7E94" w14:textId="0D632009" w:rsidR="00E667B0" w:rsidRDefault="00E667B0" w:rsidP="00E667B0">
      <w:pPr>
        <w:keepNext/>
        <w:tabs>
          <w:tab w:val="left" w:pos="1190"/>
        </w:tabs>
        <w:jc w:val="center"/>
      </w:pPr>
      <w:r w:rsidRPr="00E667B0">
        <w:rPr>
          <w:noProof/>
        </w:rPr>
        <w:drawing>
          <wp:inline distT="0" distB="0" distL="0" distR="0" wp14:anchorId="0E348CFF" wp14:editId="1FBF6A70">
            <wp:extent cx="5676338" cy="3344562"/>
            <wp:effectExtent l="0" t="0" r="0" b="0"/>
            <wp:docPr id="187677977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l="21127" t="26580" r="46022" b="27942"/>
                    <a:stretch>
                      <a:fillRect/>
                    </a:stretch>
                  </pic:blipFill>
                  <pic:spPr bwMode="auto">
                    <a:xfrm>
                      <a:off x="0" y="0"/>
                      <a:ext cx="5727501" cy="3374708"/>
                    </a:xfrm>
                    <a:prstGeom prst="rect">
                      <a:avLst/>
                    </a:prstGeom>
                    <a:noFill/>
                    <a:ln>
                      <a:noFill/>
                    </a:ln>
                    <a:extLst>
                      <a:ext uri="{53640926-AAD7-44D8-BBD7-CCE9431645EC}">
                        <a14:shadowObscured xmlns:a14="http://schemas.microsoft.com/office/drawing/2010/main"/>
                      </a:ext>
                    </a:extLst>
                  </pic:spPr>
                </pic:pic>
              </a:graphicData>
            </a:graphic>
          </wp:inline>
        </w:drawing>
      </w:r>
    </w:p>
    <w:p w14:paraId="32AC8018" w14:textId="5F7FF306" w:rsidR="00A46BE1" w:rsidRDefault="00E667B0" w:rsidP="00E667B0">
      <w:pPr>
        <w:pStyle w:val="Descripcin"/>
        <w:jc w:val="center"/>
      </w:pPr>
      <w:bookmarkStart w:id="6" w:name="_Ref236379054"/>
      <w:r>
        <w:t xml:space="preserve">Ilustración </w:t>
      </w:r>
      <w:r>
        <w:fldChar w:fldCharType="begin"/>
      </w:r>
      <w:r>
        <w:instrText xml:space="preserve"> SEQ Ilustración \* ARABIC </w:instrText>
      </w:r>
      <w:r>
        <w:fldChar w:fldCharType="separate"/>
      </w:r>
      <w:r>
        <w:rPr>
          <w:noProof/>
        </w:rPr>
        <w:t>8</w:t>
      </w:r>
      <w:r>
        <w:fldChar w:fldCharType="end"/>
      </w:r>
      <w:r>
        <w:t xml:space="preserve"> </w:t>
      </w:r>
      <w:r w:rsidRPr="007B7A43">
        <w:t>Planta Sala de Monitoreo.</w:t>
      </w:r>
      <w:bookmarkEnd w:id="6"/>
    </w:p>
    <w:p w14:paraId="1858B1B6" w14:textId="77777777" w:rsidR="00A9008B" w:rsidRDefault="00A9008B" w:rsidP="00A9008B">
      <w:pPr>
        <w:rPr>
          <w:lang w:val="es-419"/>
        </w:rPr>
      </w:pPr>
    </w:p>
    <w:p w14:paraId="5C020CB1" w14:textId="56475A48" w:rsidR="00D95C6C" w:rsidRDefault="00A9008B" w:rsidP="00D95C6C">
      <w:pPr>
        <w:keepNext/>
        <w:jc w:val="center"/>
      </w:pPr>
      <w:r w:rsidRPr="00A9008B">
        <w:rPr>
          <w:noProof/>
        </w:rPr>
        <w:lastRenderedPageBreak/>
        <w:drawing>
          <wp:inline distT="0" distB="0" distL="0" distR="0" wp14:anchorId="1AA85264" wp14:editId="490EA836">
            <wp:extent cx="2127250" cy="3598598"/>
            <wp:effectExtent l="0" t="0" r="0" b="1905"/>
            <wp:docPr id="63501166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a:extLst>
                        <a:ext uri="{28A0092B-C50C-407E-A947-70E740481C1C}">
                          <a14:useLocalDpi xmlns:a14="http://schemas.microsoft.com/office/drawing/2010/main" val="0"/>
                        </a:ext>
                      </a:extLst>
                    </a:blip>
                    <a:srcRect l="38979" t="21327" r="48413" b="34942"/>
                    <a:stretch>
                      <a:fillRect/>
                    </a:stretch>
                  </pic:blipFill>
                  <pic:spPr bwMode="auto">
                    <a:xfrm>
                      <a:off x="0" y="0"/>
                      <a:ext cx="2130954" cy="3604863"/>
                    </a:xfrm>
                    <a:prstGeom prst="rect">
                      <a:avLst/>
                    </a:prstGeom>
                    <a:noFill/>
                    <a:ln>
                      <a:noFill/>
                    </a:ln>
                    <a:extLst>
                      <a:ext uri="{53640926-AAD7-44D8-BBD7-CCE9431645EC}">
                        <a14:shadowObscured xmlns:a14="http://schemas.microsoft.com/office/drawing/2010/main"/>
                      </a:ext>
                    </a:extLst>
                  </pic:spPr>
                </pic:pic>
              </a:graphicData>
            </a:graphic>
          </wp:inline>
        </w:drawing>
      </w:r>
    </w:p>
    <w:p w14:paraId="0E9D1A94" w14:textId="1DB11899" w:rsidR="00A9008B" w:rsidRDefault="00A9008B" w:rsidP="00A9008B">
      <w:pPr>
        <w:pStyle w:val="Descripcin"/>
        <w:jc w:val="center"/>
      </w:pPr>
      <w:bookmarkStart w:id="7" w:name="_Ref235601261"/>
      <w:r>
        <w:t xml:space="preserve">Ilustración </w:t>
      </w:r>
      <w:r>
        <w:fldChar w:fldCharType="begin"/>
      </w:r>
      <w:r>
        <w:instrText xml:space="preserve"> SEQ Ilustración \* ARABIC </w:instrText>
      </w:r>
      <w:r>
        <w:fldChar w:fldCharType="separate"/>
      </w:r>
      <w:r w:rsidR="00E667B0">
        <w:rPr>
          <w:noProof/>
        </w:rPr>
        <w:t>9</w:t>
      </w:r>
      <w:r>
        <w:fldChar w:fldCharType="end"/>
      </w:r>
      <w:r>
        <w:t xml:space="preserve"> Detalle de columna y anclaje.</w:t>
      </w:r>
      <w:bookmarkEnd w:id="7"/>
    </w:p>
    <w:p w14:paraId="420CF9E4" w14:textId="77777777" w:rsidR="00613931" w:rsidRPr="00613931" w:rsidRDefault="00613931" w:rsidP="00613931">
      <w:pPr>
        <w:rPr>
          <w:lang w:val="es-419"/>
        </w:rPr>
      </w:pPr>
    </w:p>
    <w:p w14:paraId="565DC756" w14:textId="77777777" w:rsidR="00613931" w:rsidRDefault="00D95C6C" w:rsidP="00613931">
      <w:pPr>
        <w:keepNext/>
      </w:pPr>
      <w:r>
        <w:rPr>
          <w:noProof/>
        </w:rPr>
        <w:drawing>
          <wp:inline distT="0" distB="0" distL="0" distR="0" wp14:anchorId="12EC7446" wp14:editId="4238089A">
            <wp:extent cx="6043930" cy="3133413"/>
            <wp:effectExtent l="0" t="0" r="0" b="0"/>
            <wp:docPr id="716400451" name="Imagen 4"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996690" name="Imagen 4" descr="Diagrama&#10;&#10;El contenido generado por IA puede ser incorrect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43930" cy="3133413"/>
                    </a:xfrm>
                    <a:prstGeom prst="rect">
                      <a:avLst/>
                    </a:prstGeom>
                    <a:noFill/>
                    <a:ln>
                      <a:noFill/>
                    </a:ln>
                  </pic:spPr>
                </pic:pic>
              </a:graphicData>
            </a:graphic>
          </wp:inline>
        </w:drawing>
      </w:r>
    </w:p>
    <w:p w14:paraId="094188FB" w14:textId="6A38D3D3" w:rsidR="00D95C6C" w:rsidRDefault="00613931" w:rsidP="00613931">
      <w:pPr>
        <w:pStyle w:val="Descripcin"/>
        <w:jc w:val="center"/>
      </w:pPr>
      <w:bookmarkStart w:id="8" w:name="_Ref235601472"/>
      <w:r>
        <w:t xml:space="preserve">Ilustración </w:t>
      </w:r>
      <w:r>
        <w:fldChar w:fldCharType="begin"/>
      </w:r>
      <w:r>
        <w:instrText xml:space="preserve"> SEQ Ilustración \* ARABIC </w:instrText>
      </w:r>
      <w:r>
        <w:fldChar w:fldCharType="separate"/>
      </w:r>
      <w:r w:rsidR="00E667B0">
        <w:rPr>
          <w:noProof/>
        </w:rPr>
        <w:t>10</w:t>
      </w:r>
      <w:r>
        <w:fldChar w:fldCharType="end"/>
      </w:r>
      <w:r>
        <w:t xml:space="preserve"> Puerta reforzada con ventana de entrega.</w:t>
      </w:r>
      <w:bookmarkEnd w:id="8"/>
    </w:p>
    <w:p w14:paraId="6196D3D2" w14:textId="77777777" w:rsidR="00613931" w:rsidRDefault="00613931" w:rsidP="00D95C6C">
      <w:pPr>
        <w:rPr>
          <w:lang w:val="es-419"/>
        </w:rPr>
      </w:pPr>
    </w:p>
    <w:p w14:paraId="74D4F54B" w14:textId="77777777" w:rsidR="00613931" w:rsidRDefault="00613931" w:rsidP="00D95C6C">
      <w:pPr>
        <w:rPr>
          <w:lang w:val="es-419"/>
        </w:rPr>
      </w:pPr>
    </w:p>
    <w:p w14:paraId="3FF60A04" w14:textId="77777777" w:rsidR="00613931" w:rsidRDefault="00613931" w:rsidP="00D95C6C">
      <w:pPr>
        <w:rPr>
          <w:lang w:val="es-419"/>
        </w:rPr>
      </w:pPr>
    </w:p>
    <w:p w14:paraId="41B1E547" w14:textId="77777777" w:rsidR="00613931" w:rsidRDefault="00613931" w:rsidP="00613931">
      <w:pPr>
        <w:keepNext/>
      </w:pPr>
      <w:r>
        <w:rPr>
          <w:noProof/>
        </w:rPr>
        <w:lastRenderedPageBreak/>
        <w:drawing>
          <wp:inline distT="0" distB="0" distL="0" distR="0" wp14:anchorId="553E164E" wp14:editId="49EA8374">
            <wp:extent cx="5971430" cy="3530681"/>
            <wp:effectExtent l="0" t="0" r="0" b="0"/>
            <wp:docPr id="367430796" name="Imagen 5" descr="Diagrama, Esquemát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15146" name="Imagen 5" descr="Diagrama, Esquemático&#10;&#10;El contenido generado por IA puede ser incorrecto."/>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58359" cy="3582079"/>
                    </a:xfrm>
                    <a:prstGeom prst="rect">
                      <a:avLst/>
                    </a:prstGeom>
                    <a:noFill/>
                    <a:ln>
                      <a:noFill/>
                    </a:ln>
                  </pic:spPr>
                </pic:pic>
              </a:graphicData>
            </a:graphic>
          </wp:inline>
        </w:drawing>
      </w:r>
    </w:p>
    <w:p w14:paraId="3E86337C" w14:textId="5DBB622F" w:rsidR="00613931" w:rsidRPr="00D95C6C" w:rsidRDefault="00613931" w:rsidP="00613931">
      <w:pPr>
        <w:pStyle w:val="Descripcin"/>
        <w:jc w:val="center"/>
      </w:pPr>
      <w:bookmarkStart w:id="9" w:name="_Ref235601493"/>
      <w:r>
        <w:t xml:space="preserve">Ilustración </w:t>
      </w:r>
      <w:r>
        <w:fldChar w:fldCharType="begin"/>
      </w:r>
      <w:r>
        <w:instrText xml:space="preserve"> SEQ Ilustración \* ARABIC </w:instrText>
      </w:r>
      <w:r>
        <w:fldChar w:fldCharType="separate"/>
      </w:r>
      <w:r w:rsidR="00E667B0">
        <w:rPr>
          <w:noProof/>
        </w:rPr>
        <w:t>11</w:t>
      </w:r>
      <w:r>
        <w:fldChar w:fldCharType="end"/>
      </w:r>
      <w:r>
        <w:t xml:space="preserve"> Detalle contrapuerta.</w:t>
      </w:r>
      <w:bookmarkEnd w:id="9"/>
    </w:p>
    <w:p w14:paraId="2342836E" w14:textId="03C06B3E" w:rsidR="00A458FD" w:rsidRPr="002F1BC1" w:rsidRDefault="00A458FD" w:rsidP="00EE0DEE">
      <w:pPr>
        <w:jc w:val="center"/>
      </w:pPr>
    </w:p>
    <w:p w14:paraId="1E9989DC" w14:textId="77777777" w:rsidR="004A3BBD" w:rsidRDefault="004A3BBD" w:rsidP="004A3BBD">
      <w:pPr>
        <w:keepNext/>
      </w:pPr>
      <w:r w:rsidRPr="00DE2ED2">
        <w:rPr>
          <w:noProof/>
          <w:lang w:val="es-419"/>
        </w:rPr>
        <w:drawing>
          <wp:inline distT="0" distB="0" distL="0" distR="0" wp14:anchorId="349B2EED" wp14:editId="45FE90DB">
            <wp:extent cx="6043930" cy="3550701"/>
            <wp:effectExtent l="0" t="0" r="0" b="0"/>
            <wp:docPr id="14305239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23938" name=""/>
                    <pic:cNvPicPr/>
                  </pic:nvPicPr>
                  <pic:blipFill>
                    <a:blip r:embed="rId23"/>
                    <a:stretch>
                      <a:fillRect/>
                    </a:stretch>
                  </pic:blipFill>
                  <pic:spPr>
                    <a:xfrm>
                      <a:off x="0" y="0"/>
                      <a:ext cx="6043930" cy="3550701"/>
                    </a:xfrm>
                    <a:prstGeom prst="rect">
                      <a:avLst/>
                    </a:prstGeom>
                  </pic:spPr>
                </pic:pic>
              </a:graphicData>
            </a:graphic>
          </wp:inline>
        </w:drawing>
      </w:r>
    </w:p>
    <w:p w14:paraId="034A8E26" w14:textId="074DEA3B" w:rsidR="004A3BBD" w:rsidRDefault="004A3BBD" w:rsidP="004A3BBD">
      <w:pPr>
        <w:pStyle w:val="Descripcin"/>
        <w:jc w:val="center"/>
      </w:pPr>
      <w:bookmarkStart w:id="10" w:name="_Ref236319973"/>
      <w:r>
        <w:t xml:space="preserve">Ilustración </w:t>
      </w:r>
      <w:r>
        <w:fldChar w:fldCharType="begin"/>
      </w:r>
      <w:r>
        <w:instrText xml:space="preserve"> SEQ Ilustración \* ARABIC </w:instrText>
      </w:r>
      <w:r>
        <w:fldChar w:fldCharType="separate"/>
      </w:r>
      <w:r w:rsidR="00E667B0">
        <w:rPr>
          <w:noProof/>
        </w:rPr>
        <w:t>12</w:t>
      </w:r>
      <w:r>
        <w:fldChar w:fldCharType="end"/>
      </w:r>
      <w:r>
        <w:t xml:space="preserve"> </w:t>
      </w:r>
      <w:r w:rsidRPr="00DA46B8">
        <w:t xml:space="preserve">Puerta reforzada, revestida </w:t>
      </w:r>
      <w:r>
        <w:t>una</w:t>
      </w:r>
      <w:r w:rsidRPr="00DA46B8">
        <w:t xml:space="preserve"> cara.</w:t>
      </w:r>
      <w:bookmarkEnd w:id="10"/>
    </w:p>
    <w:p w14:paraId="420AF476" w14:textId="68A1276E" w:rsidR="0096634C" w:rsidRPr="002F1BC1" w:rsidRDefault="00816275" w:rsidP="00A17951">
      <w:pPr>
        <w:keepNext/>
        <w:jc w:val="center"/>
      </w:pPr>
      <w:r w:rsidRPr="002F1BC1">
        <w:br/>
      </w:r>
      <w:r w:rsidR="0096634C" w:rsidRPr="002F1BC1">
        <w:rPr>
          <w:noProof/>
        </w:rPr>
        <w:lastRenderedPageBreak/>
        <w:drawing>
          <wp:inline distT="0" distB="0" distL="0" distR="0" wp14:anchorId="655E5EEB" wp14:editId="706C5960">
            <wp:extent cx="1335762" cy="2354504"/>
            <wp:effectExtent l="0" t="0" r="0" b="0"/>
            <wp:docPr id="169740935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44929" cy="2370663"/>
                    </a:xfrm>
                    <a:prstGeom prst="rect">
                      <a:avLst/>
                    </a:prstGeom>
                    <a:noFill/>
                    <a:ln>
                      <a:noFill/>
                    </a:ln>
                  </pic:spPr>
                </pic:pic>
              </a:graphicData>
            </a:graphic>
          </wp:inline>
        </w:drawing>
      </w:r>
    </w:p>
    <w:p w14:paraId="2CB854C3" w14:textId="6E82801D" w:rsidR="0096634C" w:rsidRPr="002F1BC1" w:rsidRDefault="0096634C" w:rsidP="0096634C">
      <w:pPr>
        <w:pStyle w:val="Descripcin"/>
        <w:jc w:val="center"/>
        <w:rPr>
          <w:lang w:val="es-ES"/>
        </w:rPr>
      </w:pPr>
      <w:bookmarkStart w:id="11" w:name="_Ref221879872"/>
      <w:r w:rsidRPr="002F1BC1">
        <w:rPr>
          <w:lang w:val="es-ES"/>
        </w:rPr>
        <w:t xml:space="preserve">Ilustración </w:t>
      </w:r>
      <w:r w:rsidRPr="002F1BC1">
        <w:rPr>
          <w:lang w:val="es-ES"/>
        </w:rPr>
        <w:fldChar w:fldCharType="begin"/>
      </w:r>
      <w:r w:rsidRPr="002F1BC1">
        <w:rPr>
          <w:lang w:val="es-ES"/>
        </w:rPr>
        <w:instrText xml:space="preserve"> SEQ Ilustración \* ARABIC </w:instrText>
      </w:r>
      <w:r w:rsidRPr="002F1BC1">
        <w:rPr>
          <w:lang w:val="es-ES"/>
        </w:rPr>
        <w:fldChar w:fldCharType="separate"/>
      </w:r>
      <w:r w:rsidR="00E667B0">
        <w:rPr>
          <w:noProof/>
          <w:lang w:val="es-ES"/>
        </w:rPr>
        <w:t>13</w:t>
      </w:r>
      <w:r w:rsidRPr="002F1BC1">
        <w:rPr>
          <w:lang w:val="es-ES"/>
        </w:rPr>
        <w:fldChar w:fldCharType="end"/>
      </w:r>
      <w:r w:rsidRPr="002F1BC1">
        <w:rPr>
          <w:lang w:val="es-ES"/>
        </w:rPr>
        <w:t xml:space="preserve"> Gabinete contra incendio.</w:t>
      </w:r>
      <w:bookmarkEnd w:id="11"/>
    </w:p>
    <w:p w14:paraId="11CEBCF4" w14:textId="77777777" w:rsidR="0096634C" w:rsidRPr="002F1BC1" w:rsidRDefault="0096634C" w:rsidP="0096634C">
      <w:pPr>
        <w:jc w:val="center"/>
      </w:pPr>
    </w:p>
    <w:p w14:paraId="2D7171F5" w14:textId="77777777" w:rsidR="0096634C" w:rsidRPr="002F1BC1" w:rsidRDefault="0096634C" w:rsidP="0096634C">
      <w:pPr>
        <w:jc w:val="center"/>
      </w:pPr>
    </w:p>
    <w:p w14:paraId="76399F16" w14:textId="77777777" w:rsidR="0096634C" w:rsidRPr="002F1BC1" w:rsidRDefault="0096634C" w:rsidP="0096634C">
      <w:pPr>
        <w:keepNext/>
        <w:jc w:val="center"/>
      </w:pPr>
      <w:r w:rsidRPr="002F1BC1">
        <w:rPr>
          <w:rFonts w:ascii="Times New Roman" w:hAnsi="Times New Roman" w:cs="Times New Roman"/>
          <w:noProof/>
        </w:rPr>
        <w:drawing>
          <wp:inline distT="0" distB="0" distL="0" distR="0" wp14:anchorId="7C4E8504" wp14:editId="6B51E509">
            <wp:extent cx="1659751" cy="2250409"/>
            <wp:effectExtent l="0" t="0" r="0" b="0"/>
            <wp:docPr id="253105027" name="Imagen 3" descr="Imagen de la pantalla de un cel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740258" name="Imagen 3" descr="Imagen de la pantalla de un celular&#10;&#10;El contenido generado por IA puede ser incorrecto."/>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9000" t="8110" r="18556" b="7223"/>
                    <a:stretch/>
                  </pic:blipFill>
                  <pic:spPr bwMode="auto">
                    <a:xfrm>
                      <a:off x="0" y="0"/>
                      <a:ext cx="1662464" cy="2254087"/>
                    </a:xfrm>
                    <a:prstGeom prst="rect">
                      <a:avLst/>
                    </a:prstGeom>
                    <a:noFill/>
                    <a:ln>
                      <a:noFill/>
                    </a:ln>
                    <a:extLst>
                      <a:ext uri="{53640926-AAD7-44D8-BBD7-CCE9431645EC}">
                        <a14:shadowObscured xmlns:a14="http://schemas.microsoft.com/office/drawing/2010/main"/>
                      </a:ext>
                    </a:extLst>
                  </pic:spPr>
                </pic:pic>
              </a:graphicData>
            </a:graphic>
          </wp:inline>
        </w:drawing>
      </w:r>
    </w:p>
    <w:p w14:paraId="13E523DF" w14:textId="6BB23813" w:rsidR="0096634C" w:rsidRPr="002F1BC1" w:rsidRDefault="0096634C" w:rsidP="0096634C">
      <w:pPr>
        <w:pStyle w:val="Descripcin"/>
        <w:jc w:val="center"/>
        <w:rPr>
          <w:lang w:val="es-ES"/>
        </w:rPr>
      </w:pPr>
      <w:bookmarkStart w:id="12" w:name="_Ref221879880"/>
      <w:r w:rsidRPr="002F1BC1">
        <w:rPr>
          <w:lang w:val="es-ES"/>
        </w:rPr>
        <w:t xml:space="preserve">Ilustración </w:t>
      </w:r>
      <w:r w:rsidRPr="002F1BC1">
        <w:rPr>
          <w:lang w:val="es-ES"/>
        </w:rPr>
        <w:fldChar w:fldCharType="begin"/>
      </w:r>
      <w:r w:rsidRPr="002F1BC1">
        <w:rPr>
          <w:lang w:val="es-ES"/>
        </w:rPr>
        <w:instrText xml:space="preserve"> SEQ Ilustración \* ARABIC </w:instrText>
      </w:r>
      <w:r w:rsidRPr="002F1BC1">
        <w:rPr>
          <w:lang w:val="es-ES"/>
        </w:rPr>
        <w:fldChar w:fldCharType="separate"/>
      </w:r>
      <w:r w:rsidR="00E667B0">
        <w:rPr>
          <w:noProof/>
          <w:lang w:val="es-ES"/>
        </w:rPr>
        <w:t>14</w:t>
      </w:r>
      <w:r w:rsidRPr="002F1BC1">
        <w:rPr>
          <w:lang w:val="es-ES"/>
        </w:rPr>
        <w:fldChar w:fldCharType="end"/>
      </w:r>
      <w:r w:rsidRPr="002F1BC1">
        <w:rPr>
          <w:lang w:val="es-ES"/>
        </w:rPr>
        <w:t xml:space="preserve"> Caja de seguridad para llaves.</w:t>
      </w:r>
      <w:bookmarkEnd w:id="12"/>
    </w:p>
    <w:p w14:paraId="38A9BE61" w14:textId="77777777" w:rsidR="0096634C" w:rsidRPr="002F1BC1" w:rsidRDefault="0096634C" w:rsidP="0096634C">
      <w:pPr>
        <w:jc w:val="center"/>
      </w:pPr>
    </w:p>
    <w:p w14:paraId="1283957F" w14:textId="77777777" w:rsidR="0096634C" w:rsidRPr="002F1BC1" w:rsidRDefault="0096634C" w:rsidP="0096634C">
      <w:pPr>
        <w:jc w:val="center"/>
      </w:pPr>
    </w:p>
    <w:p w14:paraId="7DE502CB" w14:textId="77777777" w:rsidR="0096634C" w:rsidRPr="002F1BC1" w:rsidRDefault="0096634C" w:rsidP="0096634C">
      <w:pPr>
        <w:keepNext/>
        <w:jc w:val="center"/>
      </w:pPr>
      <w:r w:rsidRPr="002F1BC1">
        <w:rPr>
          <w:rFonts w:ascii="Times New Roman" w:hAnsi="Times New Roman" w:cs="Times New Roman"/>
          <w:noProof/>
        </w:rPr>
        <w:drawing>
          <wp:inline distT="0" distB="0" distL="0" distR="0" wp14:anchorId="69288011" wp14:editId="51C60050">
            <wp:extent cx="2815199" cy="1800000"/>
            <wp:effectExtent l="0" t="0" r="0" b="0"/>
            <wp:docPr id="910681853" name="Imagen 5" descr="Cerradura Travex 700 - Electrimundo D&amp;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Cerradura Travex 700 - Electrimundo D&amp;D"/>
                    <pic:cNvPicPr>
                      <a:picLocks noChangeAspect="1" noChangeArrowheads="1"/>
                    </pic:cNvPicPr>
                  </pic:nvPicPr>
                  <pic:blipFill rotWithShape="1">
                    <a:blip r:embed="rId26">
                      <a:extLst>
                        <a:ext uri="{28A0092B-C50C-407E-A947-70E740481C1C}">
                          <a14:useLocalDpi xmlns:a14="http://schemas.microsoft.com/office/drawing/2010/main" val="0"/>
                        </a:ext>
                      </a:extLst>
                    </a:blip>
                    <a:srcRect l="7995" t="9692" r="9720" b="16860"/>
                    <a:stretch>
                      <a:fillRect/>
                    </a:stretch>
                  </pic:blipFill>
                  <pic:spPr bwMode="auto">
                    <a:xfrm>
                      <a:off x="0" y="0"/>
                      <a:ext cx="2815199"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3AFA8FC0" w14:textId="77777777" w:rsidR="00071FB2" w:rsidRPr="002F1BC1" w:rsidRDefault="00071FB2" w:rsidP="00071FB2">
      <w:pPr>
        <w:keepNext/>
      </w:pPr>
    </w:p>
    <w:p w14:paraId="7D8CC4E3" w14:textId="5EE7D6D2" w:rsidR="0096634C" w:rsidRPr="002F1BC1" w:rsidRDefault="0096634C" w:rsidP="0096634C">
      <w:pPr>
        <w:pStyle w:val="Descripcin"/>
        <w:jc w:val="center"/>
        <w:rPr>
          <w:lang w:val="es-ES"/>
        </w:rPr>
      </w:pPr>
      <w:r w:rsidRPr="002F1BC1">
        <w:rPr>
          <w:lang w:val="es-ES"/>
        </w:rPr>
        <w:t xml:space="preserve">Ilustración </w:t>
      </w:r>
      <w:r w:rsidRPr="002F1BC1">
        <w:rPr>
          <w:lang w:val="es-ES"/>
        </w:rPr>
        <w:fldChar w:fldCharType="begin"/>
      </w:r>
      <w:r w:rsidRPr="002F1BC1">
        <w:rPr>
          <w:lang w:val="es-ES"/>
        </w:rPr>
        <w:instrText xml:space="preserve"> SEQ Ilustración \* ARABIC </w:instrText>
      </w:r>
      <w:r w:rsidRPr="002F1BC1">
        <w:rPr>
          <w:lang w:val="es-ES"/>
        </w:rPr>
        <w:fldChar w:fldCharType="separate"/>
      </w:r>
      <w:r w:rsidR="00E667B0">
        <w:rPr>
          <w:noProof/>
          <w:lang w:val="es-ES"/>
        </w:rPr>
        <w:t>15</w:t>
      </w:r>
      <w:r w:rsidRPr="002F1BC1">
        <w:rPr>
          <w:lang w:val="es-ES"/>
        </w:rPr>
        <w:fldChar w:fldCharType="end"/>
      </w:r>
      <w:r w:rsidRPr="002F1BC1">
        <w:rPr>
          <w:lang w:val="es-ES"/>
        </w:rPr>
        <w:t xml:space="preserve"> Cerradura mecánica reforzada.</w:t>
      </w:r>
    </w:p>
    <w:p w14:paraId="20497221" w14:textId="77777777" w:rsidR="00071FB2" w:rsidRPr="002F1BC1" w:rsidRDefault="00071FB2" w:rsidP="00071FB2"/>
    <w:p w14:paraId="6831D78B" w14:textId="77777777" w:rsidR="00F13161" w:rsidRPr="002F1BC1" w:rsidRDefault="00071FB2" w:rsidP="00F13161">
      <w:pPr>
        <w:keepNext/>
      </w:pPr>
      <w:r w:rsidRPr="002F1BC1">
        <w:rPr>
          <w:noProof/>
        </w:rPr>
        <w:drawing>
          <wp:inline distT="0" distB="0" distL="0" distR="0" wp14:anchorId="4AABE96C" wp14:editId="19CA7050">
            <wp:extent cx="6043930" cy="1200785"/>
            <wp:effectExtent l="0" t="0" r="0" b="0"/>
            <wp:docPr id="92491668" name="Imagen 9" descr="Un conjunto de letras negras en un fondo blan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261253" name="Imagen 9" descr="Un conjunto de letras negras en un fondo blanco&#10;&#10;El contenido generado por IA puede ser incorrecto."/>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043930" cy="1200785"/>
                    </a:xfrm>
                    <a:prstGeom prst="rect">
                      <a:avLst/>
                    </a:prstGeom>
                    <a:noFill/>
                    <a:ln>
                      <a:noFill/>
                    </a:ln>
                  </pic:spPr>
                </pic:pic>
              </a:graphicData>
            </a:graphic>
          </wp:inline>
        </w:drawing>
      </w:r>
    </w:p>
    <w:p w14:paraId="2F6FBEB0" w14:textId="0B57F7F9" w:rsidR="00071FB2" w:rsidRPr="002F1BC1" w:rsidRDefault="00F13161" w:rsidP="00F13161">
      <w:pPr>
        <w:pStyle w:val="Descripcin"/>
        <w:jc w:val="center"/>
        <w:rPr>
          <w:lang w:val="es-ES"/>
        </w:rPr>
      </w:pPr>
      <w:bookmarkStart w:id="13" w:name="_Ref234416178"/>
      <w:r w:rsidRPr="002F1BC1">
        <w:rPr>
          <w:lang w:val="es-ES"/>
        </w:rPr>
        <w:t xml:space="preserve">Ilustración </w:t>
      </w:r>
      <w:r w:rsidRPr="002F1BC1">
        <w:rPr>
          <w:lang w:val="es-ES"/>
        </w:rPr>
        <w:fldChar w:fldCharType="begin"/>
      </w:r>
      <w:r w:rsidRPr="002F1BC1">
        <w:rPr>
          <w:lang w:val="es-ES"/>
        </w:rPr>
        <w:instrText xml:space="preserve"> SEQ Ilustración \* ARABIC </w:instrText>
      </w:r>
      <w:r w:rsidRPr="002F1BC1">
        <w:rPr>
          <w:lang w:val="es-ES"/>
        </w:rPr>
        <w:fldChar w:fldCharType="separate"/>
      </w:r>
      <w:r w:rsidR="00E667B0">
        <w:rPr>
          <w:noProof/>
          <w:lang w:val="es-ES"/>
        </w:rPr>
        <w:t>16</w:t>
      </w:r>
      <w:r w:rsidRPr="002F1BC1">
        <w:rPr>
          <w:lang w:val="es-ES"/>
        </w:rPr>
        <w:fldChar w:fldCharType="end"/>
      </w:r>
      <w:r w:rsidRPr="002F1BC1">
        <w:rPr>
          <w:lang w:val="es-ES"/>
        </w:rPr>
        <w:t xml:space="preserve"> Detalle de protección para ventanas.</w:t>
      </w:r>
      <w:bookmarkEnd w:id="13"/>
    </w:p>
    <w:p w14:paraId="5B5D4166" w14:textId="77777777" w:rsidR="00613931" w:rsidRDefault="00613931" w:rsidP="00A51CF7"/>
    <w:p w14:paraId="75948E1C" w14:textId="14153CA7" w:rsidR="0052646E" w:rsidRPr="002F1BC1" w:rsidRDefault="0052646E">
      <w:pPr>
        <w:pStyle w:val="Ttulo1"/>
        <w:numPr>
          <w:ilvl w:val="0"/>
          <w:numId w:val="1"/>
        </w:numPr>
        <w:tabs>
          <w:tab w:val="left" w:pos="821"/>
        </w:tabs>
        <w:spacing w:before="52"/>
        <w:ind w:hanging="361"/>
        <w:rPr>
          <w:rFonts w:asciiTheme="minorHAnsi" w:hAnsiTheme="minorHAnsi" w:cstheme="minorHAnsi"/>
          <w:sz w:val="22"/>
          <w:szCs w:val="22"/>
        </w:rPr>
      </w:pPr>
      <w:r w:rsidRPr="002F1BC1">
        <w:rPr>
          <w:rFonts w:asciiTheme="minorHAnsi" w:hAnsiTheme="minorHAnsi" w:cstheme="minorHAnsi"/>
          <w:sz w:val="22"/>
          <w:szCs w:val="22"/>
        </w:rPr>
        <w:t>Modalidades de pago:</w:t>
      </w:r>
    </w:p>
    <w:p w14:paraId="47F08463" w14:textId="77777777" w:rsidR="0052646E" w:rsidRPr="002F1BC1" w:rsidRDefault="0052646E" w:rsidP="00E93B57"/>
    <w:p w14:paraId="319B6120" w14:textId="77777777" w:rsidR="006161A9" w:rsidRPr="002F1BC1" w:rsidRDefault="006161A9" w:rsidP="006161A9">
      <w:pPr>
        <w:pStyle w:val="Prrafodelista"/>
        <w:widowControl/>
        <w:numPr>
          <w:ilvl w:val="0"/>
          <w:numId w:val="7"/>
        </w:numPr>
        <w:autoSpaceDE/>
        <w:autoSpaceDN/>
        <w:spacing w:after="160" w:line="259" w:lineRule="auto"/>
        <w:ind w:left="1134"/>
        <w:contextualSpacing/>
        <w:jc w:val="both"/>
        <w:rPr>
          <w:rFonts w:cstheme="minorHAnsi"/>
        </w:rPr>
      </w:pPr>
      <w:r w:rsidRPr="002F1BC1">
        <w:rPr>
          <w:rFonts w:cstheme="minorHAnsi"/>
        </w:rPr>
        <w:t xml:space="preserve">Un pago inicial por el 25% del monto del contrato como anticipo para la puesta en marcha del proyecto. </w:t>
      </w:r>
    </w:p>
    <w:p w14:paraId="30E9D7D3" w14:textId="77777777" w:rsidR="006161A9" w:rsidRPr="004D6B5E" w:rsidRDefault="006161A9" w:rsidP="006161A9">
      <w:pPr>
        <w:pStyle w:val="Prrafodelista"/>
        <w:widowControl/>
        <w:numPr>
          <w:ilvl w:val="0"/>
          <w:numId w:val="7"/>
        </w:numPr>
        <w:autoSpaceDE/>
        <w:autoSpaceDN/>
        <w:spacing w:after="160" w:line="259" w:lineRule="auto"/>
        <w:ind w:left="1134"/>
        <w:contextualSpacing/>
        <w:jc w:val="both"/>
        <w:rPr>
          <w:rFonts w:cstheme="minorHAnsi"/>
        </w:rPr>
      </w:pPr>
      <w:r w:rsidRPr="002F1BC1">
        <w:rPr>
          <w:rFonts w:cstheme="minorHAnsi"/>
        </w:rPr>
        <w:t xml:space="preserve">Un segundo avance del 25% del monto del contrato en contra entrega de la ejecución de los </w:t>
      </w:r>
      <w:r w:rsidRPr="004D6B5E">
        <w:rPr>
          <w:rFonts w:cstheme="minorHAnsi"/>
        </w:rPr>
        <w:t xml:space="preserve">siguientes ítems: </w:t>
      </w:r>
    </w:p>
    <w:p w14:paraId="0E076B15" w14:textId="632E2A68" w:rsidR="00454DEF" w:rsidRPr="004D6B5E" w:rsidRDefault="00093FA3" w:rsidP="00454DEF">
      <w:pPr>
        <w:pStyle w:val="Prrafodelista"/>
        <w:widowControl/>
        <w:numPr>
          <w:ilvl w:val="2"/>
          <w:numId w:val="7"/>
        </w:numPr>
        <w:autoSpaceDE/>
        <w:autoSpaceDN/>
        <w:spacing w:after="160" w:line="259" w:lineRule="auto"/>
        <w:contextualSpacing/>
        <w:jc w:val="both"/>
        <w:rPr>
          <w:rFonts w:cstheme="minorHAnsi"/>
        </w:rPr>
      </w:pPr>
      <w:r w:rsidRPr="004D6B5E">
        <w:rPr>
          <w:rFonts w:cstheme="minorHAnsi"/>
        </w:rPr>
        <w:t>Ítem 1: Trabajos preliminares</w:t>
      </w:r>
    </w:p>
    <w:p w14:paraId="795EB978" w14:textId="54746464" w:rsidR="00093FA3" w:rsidRPr="004D6B5E" w:rsidRDefault="00093FA3" w:rsidP="00454DEF">
      <w:pPr>
        <w:pStyle w:val="Prrafodelista"/>
        <w:widowControl/>
        <w:numPr>
          <w:ilvl w:val="2"/>
          <w:numId w:val="7"/>
        </w:numPr>
        <w:autoSpaceDE/>
        <w:autoSpaceDN/>
        <w:spacing w:after="160" w:line="259" w:lineRule="auto"/>
        <w:contextualSpacing/>
        <w:jc w:val="both"/>
        <w:rPr>
          <w:rFonts w:cstheme="minorHAnsi"/>
        </w:rPr>
      </w:pPr>
      <w:r w:rsidRPr="004D6B5E">
        <w:rPr>
          <w:rFonts w:cstheme="minorHAnsi"/>
        </w:rPr>
        <w:t>Ítem 2: Obra civil</w:t>
      </w:r>
      <w:r w:rsidR="004D6B5E" w:rsidRPr="004D6B5E">
        <w:rPr>
          <w:rFonts w:cstheme="minorHAnsi"/>
        </w:rPr>
        <w:t xml:space="preserve"> y acabados</w:t>
      </w:r>
    </w:p>
    <w:p w14:paraId="4CE13232" w14:textId="10EF7B20" w:rsidR="00093FA3" w:rsidRDefault="002362B7" w:rsidP="00454DEF">
      <w:pPr>
        <w:pStyle w:val="Prrafodelista"/>
        <w:widowControl/>
        <w:numPr>
          <w:ilvl w:val="2"/>
          <w:numId w:val="7"/>
        </w:numPr>
        <w:autoSpaceDE/>
        <w:autoSpaceDN/>
        <w:spacing w:after="160" w:line="259" w:lineRule="auto"/>
        <w:contextualSpacing/>
        <w:jc w:val="both"/>
        <w:rPr>
          <w:rFonts w:cstheme="minorHAnsi"/>
        </w:rPr>
      </w:pPr>
      <w:r w:rsidRPr="004D6B5E">
        <w:rPr>
          <w:rFonts w:cstheme="minorHAnsi"/>
        </w:rPr>
        <w:t xml:space="preserve">Ítem 3: </w:t>
      </w:r>
      <w:r w:rsidR="001141CE">
        <w:rPr>
          <w:rFonts w:cstheme="minorHAnsi"/>
        </w:rPr>
        <w:t>P</w:t>
      </w:r>
      <w:r w:rsidR="004D6B5E" w:rsidRPr="004D6B5E">
        <w:rPr>
          <w:rFonts w:cstheme="minorHAnsi"/>
        </w:rPr>
        <w:t>rotección de ventanas</w:t>
      </w:r>
    </w:p>
    <w:p w14:paraId="70B58CB8" w14:textId="586DE04C" w:rsidR="00ED253B" w:rsidRPr="004D6B5E" w:rsidRDefault="00ED253B" w:rsidP="00454DEF">
      <w:pPr>
        <w:pStyle w:val="Prrafodelista"/>
        <w:widowControl/>
        <w:numPr>
          <w:ilvl w:val="2"/>
          <w:numId w:val="7"/>
        </w:numPr>
        <w:autoSpaceDE/>
        <w:autoSpaceDN/>
        <w:spacing w:after="160" w:line="259" w:lineRule="auto"/>
        <w:contextualSpacing/>
        <w:jc w:val="both"/>
        <w:rPr>
          <w:rFonts w:cstheme="minorHAnsi"/>
        </w:rPr>
      </w:pPr>
      <w:r>
        <w:rPr>
          <w:rFonts w:cstheme="minorHAnsi"/>
        </w:rPr>
        <w:t>Ítem 4: Estructura metálica</w:t>
      </w:r>
      <w:r w:rsidR="005C2DF0">
        <w:rPr>
          <w:rFonts w:cstheme="minorHAnsi"/>
        </w:rPr>
        <w:t xml:space="preserve"> sala de municiones y armería.</w:t>
      </w:r>
    </w:p>
    <w:p w14:paraId="29B7A1D9" w14:textId="77777777" w:rsidR="004D6B5E" w:rsidRDefault="006161A9" w:rsidP="004D6B5E">
      <w:pPr>
        <w:pStyle w:val="Prrafodelista"/>
        <w:widowControl/>
        <w:numPr>
          <w:ilvl w:val="0"/>
          <w:numId w:val="7"/>
        </w:numPr>
        <w:autoSpaceDE/>
        <w:autoSpaceDN/>
        <w:spacing w:after="160" w:line="259" w:lineRule="auto"/>
        <w:ind w:left="1134"/>
        <w:contextualSpacing/>
        <w:jc w:val="both"/>
        <w:rPr>
          <w:rFonts w:cstheme="minorHAnsi"/>
        </w:rPr>
      </w:pPr>
      <w:r w:rsidRPr="004D6B5E">
        <w:rPr>
          <w:rFonts w:cstheme="minorHAnsi"/>
        </w:rPr>
        <w:t>Un tercer pago del 40% al culminar la ejecución total del proyecto.</w:t>
      </w:r>
    </w:p>
    <w:p w14:paraId="30FE1FCE" w14:textId="3AD8C984" w:rsidR="006161A9" w:rsidRPr="004D6B5E" w:rsidRDefault="006161A9" w:rsidP="004D6B5E">
      <w:pPr>
        <w:pStyle w:val="Prrafodelista"/>
        <w:widowControl/>
        <w:numPr>
          <w:ilvl w:val="0"/>
          <w:numId w:val="7"/>
        </w:numPr>
        <w:autoSpaceDE/>
        <w:autoSpaceDN/>
        <w:spacing w:after="160" w:line="259" w:lineRule="auto"/>
        <w:ind w:left="1134"/>
        <w:contextualSpacing/>
        <w:jc w:val="both"/>
        <w:rPr>
          <w:rFonts w:cstheme="minorHAnsi"/>
        </w:rPr>
      </w:pPr>
      <w:r w:rsidRPr="004D6B5E">
        <w:rPr>
          <w:rFonts w:cstheme="minorHAnsi"/>
        </w:rPr>
        <w:t xml:space="preserve">El 10% final se lo realizará pasados 3 meses en modalidad de garantía contra entrega definitiva. </w:t>
      </w:r>
    </w:p>
    <w:p w14:paraId="1BD00CDF" w14:textId="77777777" w:rsidR="0052646E" w:rsidRPr="002F1BC1" w:rsidRDefault="0052646E" w:rsidP="00C83CB5"/>
    <w:p w14:paraId="3A3B8CD0" w14:textId="0A0B7BAF" w:rsidR="00E46D32" w:rsidRPr="002F1BC1" w:rsidRDefault="00E678B2">
      <w:pPr>
        <w:pStyle w:val="Ttulo1"/>
        <w:numPr>
          <w:ilvl w:val="0"/>
          <w:numId w:val="1"/>
        </w:numPr>
        <w:tabs>
          <w:tab w:val="left" w:pos="821"/>
        </w:tabs>
        <w:spacing w:before="52"/>
        <w:ind w:hanging="361"/>
        <w:rPr>
          <w:rFonts w:asciiTheme="minorHAnsi" w:hAnsiTheme="minorHAnsi" w:cstheme="minorHAnsi"/>
          <w:sz w:val="22"/>
          <w:szCs w:val="22"/>
        </w:rPr>
      </w:pPr>
      <w:r w:rsidRPr="002F1BC1">
        <w:rPr>
          <w:rFonts w:asciiTheme="minorHAnsi" w:hAnsiTheme="minorHAnsi" w:cstheme="minorHAnsi"/>
          <w:sz w:val="22"/>
          <w:szCs w:val="22"/>
        </w:rPr>
        <w:t>Lugar de</w:t>
      </w:r>
      <w:r w:rsidRPr="002F1BC1">
        <w:rPr>
          <w:rFonts w:asciiTheme="minorHAnsi" w:hAnsiTheme="minorHAnsi" w:cstheme="minorHAnsi"/>
          <w:spacing w:val="-1"/>
          <w:sz w:val="22"/>
          <w:szCs w:val="22"/>
        </w:rPr>
        <w:t xml:space="preserve"> </w:t>
      </w:r>
      <w:r w:rsidR="00987E49" w:rsidRPr="002F1BC1">
        <w:rPr>
          <w:rFonts w:asciiTheme="minorHAnsi" w:hAnsiTheme="minorHAnsi" w:cstheme="minorHAnsi"/>
          <w:sz w:val="22"/>
          <w:szCs w:val="22"/>
        </w:rPr>
        <w:t>instalación:</w:t>
      </w:r>
    </w:p>
    <w:p w14:paraId="51E32125" w14:textId="77777777" w:rsidR="008E537A" w:rsidRPr="002F1BC1" w:rsidRDefault="008E537A" w:rsidP="00A64F6F">
      <w:pPr>
        <w:pStyle w:val="Textoindependiente"/>
        <w:ind w:left="720"/>
        <w:rPr>
          <w:rFonts w:asciiTheme="minorHAnsi" w:hAnsiTheme="minorHAnsi" w:cstheme="minorHAnsi"/>
          <w:sz w:val="22"/>
          <w:szCs w:val="22"/>
        </w:rPr>
      </w:pPr>
    </w:p>
    <w:p w14:paraId="24C7A114" w14:textId="50BC8461" w:rsidR="004D6B5E" w:rsidRPr="009E4FF8" w:rsidRDefault="004D6B5E" w:rsidP="004D6B5E">
      <w:pPr>
        <w:pStyle w:val="Textoindependiente"/>
        <w:ind w:left="100"/>
        <w:rPr>
          <w:rFonts w:asciiTheme="minorHAnsi" w:hAnsiTheme="minorHAnsi" w:cstheme="minorHAnsi"/>
          <w:lang w:val="es-EC"/>
        </w:rPr>
      </w:pPr>
      <w:r>
        <w:rPr>
          <w:rFonts w:asciiTheme="minorHAnsi" w:hAnsiTheme="minorHAnsi" w:cstheme="minorHAnsi"/>
          <w:sz w:val="22"/>
          <w:szCs w:val="22"/>
        </w:rPr>
        <w:t xml:space="preserve">              </w:t>
      </w:r>
      <w:r w:rsidRPr="009E4FF8">
        <w:rPr>
          <w:rFonts w:asciiTheme="minorHAnsi" w:hAnsiTheme="minorHAnsi" w:cstheme="minorHAnsi"/>
          <w:sz w:val="22"/>
          <w:szCs w:val="22"/>
        </w:rPr>
        <w:t>Fuerte Militar “Héroes de Chacras” (CAL 1), ubicado en el cantón Machala, provincia de El Oro.</w:t>
      </w:r>
    </w:p>
    <w:p w14:paraId="21784840" w14:textId="77777777" w:rsidR="007108E3" w:rsidRPr="002F1BC1" w:rsidRDefault="007108E3" w:rsidP="007108E3">
      <w:pPr>
        <w:pStyle w:val="Textoindependiente"/>
        <w:ind w:left="100"/>
        <w:rPr>
          <w:rFonts w:asciiTheme="minorHAnsi" w:hAnsiTheme="minorHAnsi" w:cstheme="minorHAnsi"/>
        </w:rPr>
      </w:pPr>
    </w:p>
    <w:p w14:paraId="620D46F3" w14:textId="2AA7CE10" w:rsidR="00C83CB5" w:rsidRPr="002F1BC1" w:rsidRDefault="00C83CB5">
      <w:pPr>
        <w:rPr>
          <w:rFonts w:asciiTheme="minorHAnsi" w:hAnsiTheme="minorHAnsi" w:cstheme="minorHAnsi"/>
          <w:bCs/>
        </w:rPr>
      </w:pPr>
    </w:p>
    <w:p w14:paraId="05FE247B" w14:textId="77777777" w:rsidR="00E46D32" w:rsidRPr="002F1BC1" w:rsidRDefault="00E678B2">
      <w:pPr>
        <w:pStyle w:val="Ttulo1"/>
        <w:numPr>
          <w:ilvl w:val="0"/>
          <w:numId w:val="1"/>
        </w:numPr>
        <w:tabs>
          <w:tab w:val="left" w:pos="821"/>
        </w:tabs>
        <w:ind w:hanging="361"/>
        <w:rPr>
          <w:rFonts w:asciiTheme="minorHAnsi" w:hAnsiTheme="minorHAnsi" w:cstheme="minorHAnsi"/>
          <w:sz w:val="22"/>
          <w:szCs w:val="22"/>
        </w:rPr>
      </w:pPr>
      <w:r w:rsidRPr="002F1BC1">
        <w:rPr>
          <w:rFonts w:asciiTheme="minorHAnsi" w:hAnsiTheme="minorHAnsi" w:cstheme="minorHAnsi"/>
          <w:sz w:val="22"/>
          <w:szCs w:val="22"/>
        </w:rPr>
        <w:t>Plazo de</w:t>
      </w:r>
      <w:r w:rsidRPr="002F1BC1">
        <w:rPr>
          <w:rFonts w:asciiTheme="minorHAnsi" w:hAnsiTheme="minorHAnsi" w:cstheme="minorHAnsi"/>
          <w:spacing w:val="-1"/>
          <w:sz w:val="22"/>
          <w:szCs w:val="22"/>
        </w:rPr>
        <w:t xml:space="preserve"> </w:t>
      </w:r>
      <w:r w:rsidRPr="002F1BC1">
        <w:rPr>
          <w:rFonts w:asciiTheme="minorHAnsi" w:hAnsiTheme="minorHAnsi" w:cstheme="minorHAnsi"/>
          <w:sz w:val="22"/>
          <w:szCs w:val="22"/>
        </w:rPr>
        <w:t>ejecución</w:t>
      </w:r>
    </w:p>
    <w:p w14:paraId="01CA41B4" w14:textId="77777777" w:rsidR="00E46D32" w:rsidRPr="002F1BC1" w:rsidRDefault="00E46D32">
      <w:pPr>
        <w:pStyle w:val="Textoindependiente"/>
        <w:spacing w:before="11"/>
        <w:rPr>
          <w:rFonts w:asciiTheme="minorHAnsi" w:hAnsiTheme="minorHAnsi" w:cstheme="minorHAnsi"/>
          <w:b/>
          <w:sz w:val="22"/>
          <w:szCs w:val="22"/>
        </w:rPr>
      </w:pPr>
    </w:p>
    <w:p w14:paraId="587E0EB1" w14:textId="099F3E8C" w:rsidR="00511A94" w:rsidRPr="002F1BC1" w:rsidRDefault="00511A94" w:rsidP="00511A94">
      <w:pPr>
        <w:pStyle w:val="Textoindependiente"/>
        <w:spacing w:line="259" w:lineRule="auto"/>
        <w:ind w:left="820" w:right="134"/>
        <w:jc w:val="both"/>
        <w:rPr>
          <w:rFonts w:asciiTheme="minorHAnsi" w:hAnsiTheme="minorHAnsi" w:cstheme="minorHAnsi"/>
          <w:sz w:val="22"/>
          <w:szCs w:val="22"/>
        </w:rPr>
      </w:pPr>
      <w:r w:rsidRPr="002F1BC1">
        <w:rPr>
          <w:rFonts w:asciiTheme="minorHAnsi" w:hAnsiTheme="minorHAnsi" w:cstheme="minorHAnsi"/>
          <w:sz w:val="22"/>
          <w:szCs w:val="22"/>
        </w:rPr>
        <w:t>Para</w:t>
      </w:r>
      <w:r w:rsidRPr="002F1BC1">
        <w:rPr>
          <w:rFonts w:asciiTheme="minorHAnsi" w:hAnsiTheme="minorHAnsi" w:cstheme="minorHAnsi"/>
          <w:spacing w:val="-6"/>
          <w:sz w:val="22"/>
          <w:szCs w:val="22"/>
        </w:rPr>
        <w:t xml:space="preserve"> </w:t>
      </w:r>
      <w:r w:rsidRPr="002F1BC1">
        <w:rPr>
          <w:rFonts w:asciiTheme="minorHAnsi" w:hAnsiTheme="minorHAnsi" w:cstheme="minorHAnsi"/>
          <w:sz w:val="22"/>
          <w:szCs w:val="22"/>
        </w:rPr>
        <w:t>la</w:t>
      </w:r>
      <w:r w:rsidRPr="002F1BC1">
        <w:rPr>
          <w:rFonts w:asciiTheme="minorHAnsi" w:hAnsiTheme="minorHAnsi" w:cstheme="minorHAnsi"/>
          <w:spacing w:val="-6"/>
          <w:sz w:val="22"/>
          <w:szCs w:val="22"/>
        </w:rPr>
        <w:t xml:space="preserve"> </w:t>
      </w:r>
      <w:r w:rsidRPr="002F1BC1">
        <w:rPr>
          <w:rFonts w:asciiTheme="minorHAnsi" w:hAnsiTheme="minorHAnsi" w:cstheme="minorHAnsi"/>
          <w:sz w:val="22"/>
          <w:szCs w:val="22"/>
        </w:rPr>
        <w:t>ejecución</w:t>
      </w:r>
      <w:r w:rsidRPr="002F1BC1">
        <w:rPr>
          <w:rFonts w:asciiTheme="minorHAnsi" w:hAnsiTheme="minorHAnsi" w:cstheme="minorHAnsi"/>
          <w:spacing w:val="-4"/>
          <w:sz w:val="22"/>
          <w:szCs w:val="22"/>
        </w:rPr>
        <w:t xml:space="preserve"> </w:t>
      </w:r>
      <w:r w:rsidRPr="002F1BC1">
        <w:rPr>
          <w:rFonts w:asciiTheme="minorHAnsi" w:hAnsiTheme="minorHAnsi" w:cstheme="minorHAnsi"/>
          <w:sz w:val="22"/>
          <w:szCs w:val="22"/>
        </w:rPr>
        <w:t>del</w:t>
      </w:r>
      <w:r w:rsidRPr="002F1BC1">
        <w:rPr>
          <w:rFonts w:asciiTheme="minorHAnsi" w:hAnsiTheme="minorHAnsi" w:cstheme="minorHAnsi"/>
          <w:spacing w:val="-6"/>
          <w:sz w:val="22"/>
          <w:szCs w:val="22"/>
        </w:rPr>
        <w:t xml:space="preserve"> </w:t>
      </w:r>
      <w:r w:rsidRPr="002F1BC1">
        <w:rPr>
          <w:rFonts w:asciiTheme="minorHAnsi" w:hAnsiTheme="minorHAnsi" w:cstheme="minorHAnsi"/>
          <w:sz w:val="22"/>
          <w:szCs w:val="22"/>
        </w:rPr>
        <w:t>objeto</w:t>
      </w:r>
      <w:r w:rsidRPr="002F1BC1">
        <w:rPr>
          <w:rFonts w:asciiTheme="minorHAnsi" w:hAnsiTheme="minorHAnsi" w:cstheme="minorHAnsi"/>
          <w:spacing w:val="-5"/>
          <w:sz w:val="22"/>
          <w:szCs w:val="22"/>
        </w:rPr>
        <w:t xml:space="preserve"> </w:t>
      </w:r>
      <w:r w:rsidRPr="002F1BC1">
        <w:rPr>
          <w:rFonts w:asciiTheme="minorHAnsi" w:hAnsiTheme="minorHAnsi" w:cstheme="minorHAnsi"/>
          <w:sz w:val="22"/>
          <w:szCs w:val="22"/>
        </w:rPr>
        <w:t>de</w:t>
      </w:r>
      <w:r w:rsidRPr="002F1BC1">
        <w:rPr>
          <w:rFonts w:asciiTheme="minorHAnsi" w:hAnsiTheme="minorHAnsi" w:cstheme="minorHAnsi"/>
          <w:spacing w:val="-3"/>
          <w:sz w:val="22"/>
          <w:szCs w:val="22"/>
        </w:rPr>
        <w:t xml:space="preserve"> </w:t>
      </w:r>
      <w:r w:rsidRPr="002F1BC1">
        <w:rPr>
          <w:rFonts w:asciiTheme="minorHAnsi" w:hAnsiTheme="minorHAnsi" w:cstheme="minorHAnsi"/>
          <w:sz w:val="22"/>
          <w:szCs w:val="22"/>
        </w:rPr>
        <w:t>la</w:t>
      </w:r>
      <w:r w:rsidRPr="002F1BC1">
        <w:rPr>
          <w:rFonts w:asciiTheme="minorHAnsi" w:hAnsiTheme="minorHAnsi" w:cstheme="minorHAnsi"/>
          <w:spacing w:val="-7"/>
          <w:sz w:val="22"/>
          <w:szCs w:val="22"/>
        </w:rPr>
        <w:t xml:space="preserve"> </w:t>
      </w:r>
      <w:r w:rsidRPr="002F1BC1">
        <w:rPr>
          <w:rFonts w:asciiTheme="minorHAnsi" w:hAnsiTheme="minorHAnsi" w:cstheme="minorHAnsi"/>
          <w:sz w:val="22"/>
          <w:szCs w:val="22"/>
        </w:rPr>
        <w:t>presente</w:t>
      </w:r>
      <w:r w:rsidRPr="002F1BC1">
        <w:rPr>
          <w:rFonts w:asciiTheme="minorHAnsi" w:hAnsiTheme="minorHAnsi" w:cstheme="minorHAnsi"/>
          <w:spacing w:val="-6"/>
          <w:sz w:val="22"/>
          <w:szCs w:val="22"/>
        </w:rPr>
        <w:t xml:space="preserve"> </w:t>
      </w:r>
      <w:r w:rsidRPr="002F1BC1">
        <w:rPr>
          <w:rFonts w:asciiTheme="minorHAnsi" w:hAnsiTheme="minorHAnsi" w:cstheme="minorHAnsi"/>
          <w:sz w:val="22"/>
          <w:szCs w:val="22"/>
        </w:rPr>
        <w:t>convocatoria,</w:t>
      </w:r>
      <w:r w:rsidRPr="002F1BC1">
        <w:rPr>
          <w:rFonts w:asciiTheme="minorHAnsi" w:hAnsiTheme="minorHAnsi" w:cstheme="minorHAnsi"/>
          <w:spacing w:val="-5"/>
          <w:sz w:val="22"/>
          <w:szCs w:val="22"/>
        </w:rPr>
        <w:t xml:space="preserve"> </w:t>
      </w:r>
      <w:r w:rsidRPr="002F1BC1">
        <w:rPr>
          <w:rFonts w:asciiTheme="minorHAnsi" w:hAnsiTheme="minorHAnsi" w:cstheme="minorHAnsi"/>
          <w:sz w:val="22"/>
          <w:szCs w:val="22"/>
        </w:rPr>
        <w:t>se</w:t>
      </w:r>
      <w:r w:rsidRPr="002F1BC1">
        <w:rPr>
          <w:rFonts w:asciiTheme="minorHAnsi" w:hAnsiTheme="minorHAnsi" w:cstheme="minorHAnsi"/>
          <w:spacing w:val="-6"/>
          <w:sz w:val="22"/>
          <w:szCs w:val="22"/>
        </w:rPr>
        <w:t xml:space="preserve"> </w:t>
      </w:r>
      <w:r w:rsidRPr="002F1BC1">
        <w:rPr>
          <w:rFonts w:asciiTheme="minorHAnsi" w:hAnsiTheme="minorHAnsi" w:cstheme="minorHAnsi"/>
          <w:sz w:val="22"/>
          <w:szCs w:val="22"/>
        </w:rPr>
        <w:t>estima</w:t>
      </w:r>
      <w:r w:rsidRPr="002F1BC1">
        <w:rPr>
          <w:rFonts w:asciiTheme="minorHAnsi" w:hAnsiTheme="minorHAnsi" w:cstheme="minorHAnsi"/>
          <w:spacing w:val="-5"/>
          <w:sz w:val="22"/>
          <w:szCs w:val="22"/>
        </w:rPr>
        <w:t xml:space="preserve"> </w:t>
      </w:r>
      <w:r w:rsidRPr="002F1BC1">
        <w:rPr>
          <w:rFonts w:asciiTheme="minorHAnsi" w:hAnsiTheme="minorHAnsi" w:cstheme="minorHAnsi"/>
          <w:sz w:val="22"/>
          <w:szCs w:val="22"/>
        </w:rPr>
        <w:t>un</w:t>
      </w:r>
      <w:r w:rsidRPr="002F1BC1">
        <w:rPr>
          <w:rFonts w:asciiTheme="minorHAnsi" w:hAnsiTheme="minorHAnsi" w:cstheme="minorHAnsi"/>
          <w:spacing w:val="-8"/>
          <w:sz w:val="22"/>
          <w:szCs w:val="22"/>
        </w:rPr>
        <w:t xml:space="preserve"> </w:t>
      </w:r>
      <w:r w:rsidRPr="002F1BC1">
        <w:rPr>
          <w:rFonts w:asciiTheme="minorHAnsi" w:hAnsiTheme="minorHAnsi" w:cstheme="minorHAnsi"/>
          <w:sz w:val="22"/>
          <w:szCs w:val="22"/>
        </w:rPr>
        <w:t>plazo</w:t>
      </w:r>
      <w:r w:rsidRPr="002F1BC1">
        <w:rPr>
          <w:rFonts w:asciiTheme="minorHAnsi" w:hAnsiTheme="minorHAnsi" w:cstheme="minorHAnsi"/>
          <w:spacing w:val="-2"/>
          <w:sz w:val="22"/>
          <w:szCs w:val="22"/>
        </w:rPr>
        <w:t xml:space="preserve"> </w:t>
      </w:r>
      <w:r w:rsidRPr="002F1BC1">
        <w:rPr>
          <w:rFonts w:asciiTheme="minorHAnsi" w:hAnsiTheme="minorHAnsi" w:cstheme="minorHAnsi"/>
          <w:sz w:val="22"/>
          <w:szCs w:val="22"/>
        </w:rPr>
        <w:t>máximo</w:t>
      </w:r>
      <w:r w:rsidRPr="002F1BC1">
        <w:rPr>
          <w:rFonts w:asciiTheme="minorHAnsi" w:hAnsiTheme="minorHAnsi" w:cstheme="minorHAnsi"/>
          <w:spacing w:val="-8"/>
          <w:sz w:val="22"/>
          <w:szCs w:val="22"/>
        </w:rPr>
        <w:t xml:space="preserve"> </w:t>
      </w:r>
      <w:r w:rsidRPr="002F1BC1">
        <w:rPr>
          <w:rFonts w:asciiTheme="minorHAnsi" w:hAnsiTheme="minorHAnsi" w:cstheme="minorHAnsi"/>
          <w:sz w:val="22"/>
          <w:szCs w:val="22"/>
        </w:rPr>
        <w:t>de</w:t>
      </w:r>
      <w:r w:rsidRPr="002F1BC1">
        <w:rPr>
          <w:rFonts w:asciiTheme="minorHAnsi" w:hAnsiTheme="minorHAnsi" w:cstheme="minorHAnsi"/>
          <w:spacing w:val="-1"/>
          <w:sz w:val="22"/>
          <w:szCs w:val="22"/>
        </w:rPr>
        <w:t xml:space="preserve"> </w:t>
      </w:r>
      <w:r w:rsidR="007C604A">
        <w:rPr>
          <w:rFonts w:asciiTheme="minorHAnsi" w:hAnsiTheme="minorHAnsi" w:cstheme="minorHAnsi"/>
          <w:spacing w:val="-1"/>
          <w:sz w:val="22"/>
          <w:szCs w:val="22"/>
        </w:rPr>
        <w:t>3</w:t>
      </w:r>
      <w:r w:rsidRPr="002F1BC1">
        <w:rPr>
          <w:rFonts w:asciiTheme="minorHAnsi" w:hAnsiTheme="minorHAnsi" w:cstheme="minorHAnsi"/>
          <w:sz w:val="22"/>
          <w:szCs w:val="22"/>
        </w:rPr>
        <w:t xml:space="preserve"> meses, posterior a la firma del contrato. Cualquier plazo menor a este, será considerado como una ventaja para el oferente durante la calificación de ofertas (ver sección 9 – Evaluación de</w:t>
      </w:r>
      <w:r w:rsidRPr="002F1BC1">
        <w:rPr>
          <w:rFonts w:asciiTheme="minorHAnsi" w:hAnsiTheme="minorHAnsi" w:cstheme="minorHAnsi"/>
          <w:spacing w:val="-4"/>
          <w:sz w:val="22"/>
          <w:szCs w:val="22"/>
        </w:rPr>
        <w:t xml:space="preserve"> </w:t>
      </w:r>
      <w:r w:rsidRPr="002F1BC1">
        <w:rPr>
          <w:rFonts w:asciiTheme="minorHAnsi" w:hAnsiTheme="minorHAnsi" w:cstheme="minorHAnsi"/>
          <w:sz w:val="22"/>
          <w:szCs w:val="22"/>
        </w:rPr>
        <w:t>Ofertas)</w:t>
      </w:r>
    </w:p>
    <w:p w14:paraId="77068FE9" w14:textId="77777777" w:rsidR="00511A94" w:rsidRPr="002F1BC1" w:rsidRDefault="00511A94" w:rsidP="00511A94">
      <w:pPr>
        <w:rPr>
          <w:rFonts w:asciiTheme="minorHAnsi" w:hAnsiTheme="minorHAnsi" w:cstheme="minorHAnsi"/>
        </w:rPr>
      </w:pPr>
    </w:p>
    <w:p w14:paraId="51CBE843" w14:textId="77777777" w:rsidR="00511A94" w:rsidRPr="002F1BC1" w:rsidRDefault="00511A94" w:rsidP="00511A94">
      <w:pPr>
        <w:pStyle w:val="Ttulo1"/>
        <w:numPr>
          <w:ilvl w:val="0"/>
          <w:numId w:val="1"/>
        </w:numPr>
        <w:tabs>
          <w:tab w:val="left" w:pos="821"/>
        </w:tabs>
        <w:rPr>
          <w:rFonts w:asciiTheme="minorHAnsi" w:hAnsiTheme="minorHAnsi" w:cstheme="minorHAnsi"/>
          <w:sz w:val="22"/>
          <w:szCs w:val="22"/>
        </w:rPr>
      </w:pPr>
      <w:r w:rsidRPr="002F1BC1">
        <w:rPr>
          <w:rFonts w:asciiTheme="minorHAnsi" w:hAnsiTheme="minorHAnsi" w:cstheme="minorHAnsi"/>
          <w:sz w:val="22"/>
          <w:szCs w:val="22"/>
        </w:rPr>
        <w:t>Precio Referencial</w:t>
      </w:r>
    </w:p>
    <w:p w14:paraId="169A2DAE" w14:textId="77777777" w:rsidR="00511A94" w:rsidRPr="002F1BC1" w:rsidRDefault="00511A94" w:rsidP="00511A94">
      <w:pPr>
        <w:rPr>
          <w:rFonts w:asciiTheme="minorHAnsi" w:hAnsiTheme="minorHAnsi" w:cstheme="minorHAnsi"/>
        </w:rPr>
      </w:pPr>
    </w:p>
    <w:p w14:paraId="33D72FCC" w14:textId="7A1A62BB" w:rsidR="00511A94" w:rsidRPr="002F1BC1" w:rsidRDefault="00511A94" w:rsidP="00511A94">
      <w:pPr>
        <w:pStyle w:val="Textoindependiente"/>
        <w:spacing w:line="259" w:lineRule="auto"/>
        <w:ind w:left="820" w:right="131"/>
        <w:jc w:val="both"/>
        <w:rPr>
          <w:rFonts w:asciiTheme="minorHAnsi" w:hAnsiTheme="minorHAnsi" w:cstheme="minorHAnsi"/>
          <w:sz w:val="22"/>
          <w:szCs w:val="22"/>
        </w:rPr>
      </w:pPr>
      <w:r w:rsidRPr="002F1BC1">
        <w:rPr>
          <w:rFonts w:asciiTheme="minorHAnsi" w:hAnsiTheme="minorHAnsi" w:cstheme="minorHAnsi"/>
          <w:sz w:val="22"/>
          <w:szCs w:val="22"/>
        </w:rPr>
        <w:t>Por política, MAG no publica precios referenciales para este tipo de procesos. Será responsabilidad de cada oferente postular con su precio propuesto, siendo este uno de los</w:t>
      </w:r>
      <w:r w:rsidRPr="002F1BC1">
        <w:rPr>
          <w:rFonts w:asciiTheme="minorHAnsi" w:hAnsiTheme="minorHAnsi" w:cstheme="minorHAnsi"/>
          <w:spacing w:val="-10"/>
          <w:sz w:val="22"/>
          <w:szCs w:val="22"/>
        </w:rPr>
        <w:t xml:space="preserve"> </w:t>
      </w:r>
      <w:r w:rsidRPr="002F1BC1">
        <w:rPr>
          <w:rFonts w:asciiTheme="minorHAnsi" w:hAnsiTheme="minorHAnsi" w:cstheme="minorHAnsi"/>
          <w:sz w:val="22"/>
          <w:szCs w:val="22"/>
        </w:rPr>
        <w:t>criterios</w:t>
      </w:r>
      <w:r w:rsidRPr="002F1BC1">
        <w:rPr>
          <w:rFonts w:asciiTheme="minorHAnsi" w:hAnsiTheme="minorHAnsi" w:cstheme="minorHAnsi"/>
          <w:spacing w:val="-10"/>
          <w:sz w:val="22"/>
          <w:szCs w:val="22"/>
        </w:rPr>
        <w:t xml:space="preserve"> </w:t>
      </w:r>
      <w:r w:rsidRPr="002F1BC1">
        <w:rPr>
          <w:rFonts w:asciiTheme="minorHAnsi" w:hAnsiTheme="minorHAnsi" w:cstheme="minorHAnsi"/>
          <w:sz w:val="22"/>
          <w:szCs w:val="22"/>
        </w:rPr>
        <w:t>a</w:t>
      </w:r>
      <w:r w:rsidRPr="002F1BC1">
        <w:rPr>
          <w:rFonts w:asciiTheme="minorHAnsi" w:hAnsiTheme="minorHAnsi" w:cstheme="minorHAnsi"/>
          <w:spacing w:val="-12"/>
          <w:sz w:val="22"/>
          <w:szCs w:val="22"/>
        </w:rPr>
        <w:t xml:space="preserve"> </w:t>
      </w:r>
      <w:r w:rsidRPr="002F1BC1">
        <w:rPr>
          <w:rFonts w:asciiTheme="minorHAnsi" w:hAnsiTheme="minorHAnsi" w:cstheme="minorHAnsi"/>
          <w:sz w:val="22"/>
          <w:szCs w:val="22"/>
        </w:rPr>
        <w:t>ser</w:t>
      </w:r>
      <w:r w:rsidRPr="002F1BC1">
        <w:rPr>
          <w:rFonts w:asciiTheme="minorHAnsi" w:hAnsiTheme="minorHAnsi" w:cstheme="minorHAnsi"/>
          <w:spacing w:val="-13"/>
          <w:sz w:val="22"/>
          <w:szCs w:val="22"/>
        </w:rPr>
        <w:t xml:space="preserve"> </w:t>
      </w:r>
      <w:r w:rsidRPr="002F1BC1">
        <w:rPr>
          <w:rFonts w:asciiTheme="minorHAnsi" w:hAnsiTheme="minorHAnsi" w:cstheme="minorHAnsi"/>
          <w:sz w:val="22"/>
          <w:szCs w:val="22"/>
        </w:rPr>
        <w:t>evaluados.</w:t>
      </w:r>
      <w:r w:rsidRPr="002F1BC1">
        <w:rPr>
          <w:rFonts w:asciiTheme="minorHAnsi" w:hAnsiTheme="minorHAnsi" w:cstheme="minorHAnsi"/>
          <w:spacing w:val="-12"/>
          <w:sz w:val="22"/>
          <w:szCs w:val="22"/>
        </w:rPr>
        <w:t xml:space="preserve"> </w:t>
      </w:r>
      <w:r w:rsidRPr="002F1BC1">
        <w:rPr>
          <w:rFonts w:asciiTheme="minorHAnsi" w:hAnsiTheme="minorHAnsi" w:cstheme="minorHAnsi"/>
          <w:sz w:val="22"/>
          <w:szCs w:val="22"/>
        </w:rPr>
        <w:t>El</w:t>
      </w:r>
      <w:r w:rsidRPr="002F1BC1">
        <w:rPr>
          <w:rFonts w:asciiTheme="minorHAnsi" w:hAnsiTheme="minorHAnsi" w:cstheme="minorHAnsi"/>
          <w:spacing w:val="-12"/>
          <w:sz w:val="22"/>
          <w:szCs w:val="22"/>
        </w:rPr>
        <w:t xml:space="preserve"> </w:t>
      </w:r>
      <w:r w:rsidRPr="002F1BC1">
        <w:rPr>
          <w:rFonts w:asciiTheme="minorHAnsi" w:hAnsiTheme="minorHAnsi" w:cstheme="minorHAnsi"/>
          <w:sz w:val="22"/>
          <w:szCs w:val="22"/>
        </w:rPr>
        <w:t>precio</w:t>
      </w:r>
      <w:r w:rsidRPr="002F1BC1">
        <w:rPr>
          <w:rFonts w:asciiTheme="minorHAnsi" w:hAnsiTheme="minorHAnsi" w:cstheme="minorHAnsi"/>
          <w:spacing w:val="-13"/>
          <w:sz w:val="22"/>
          <w:szCs w:val="22"/>
        </w:rPr>
        <w:t xml:space="preserve"> </w:t>
      </w:r>
      <w:r w:rsidRPr="002F1BC1">
        <w:rPr>
          <w:rFonts w:asciiTheme="minorHAnsi" w:hAnsiTheme="minorHAnsi" w:cstheme="minorHAnsi"/>
          <w:sz w:val="22"/>
          <w:szCs w:val="22"/>
        </w:rPr>
        <w:t>referencial</w:t>
      </w:r>
      <w:r w:rsidRPr="002F1BC1">
        <w:rPr>
          <w:rFonts w:asciiTheme="minorHAnsi" w:hAnsiTheme="minorHAnsi" w:cstheme="minorHAnsi"/>
          <w:spacing w:val="-15"/>
          <w:sz w:val="22"/>
          <w:szCs w:val="22"/>
        </w:rPr>
        <w:t xml:space="preserve"> </w:t>
      </w:r>
      <w:r w:rsidRPr="002F1BC1">
        <w:rPr>
          <w:rFonts w:asciiTheme="minorHAnsi" w:hAnsiTheme="minorHAnsi" w:cstheme="minorHAnsi"/>
          <w:sz w:val="22"/>
          <w:szCs w:val="22"/>
        </w:rPr>
        <w:t>manejado</w:t>
      </w:r>
      <w:r w:rsidRPr="002F1BC1">
        <w:rPr>
          <w:rFonts w:asciiTheme="minorHAnsi" w:hAnsiTheme="minorHAnsi" w:cstheme="minorHAnsi"/>
          <w:spacing w:val="-13"/>
          <w:sz w:val="22"/>
          <w:szCs w:val="22"/>
        </w:rPr>
        <w:t xml:space="preserve"> </w:t>
      </w:r>
      <w:r w:rsidRPr="002F1BC1">
        <w:rPr>
          <w:rFonts w:asciiTheme="minorHAnsi" w:hAnsiTheme="minorHAnsi" w:cstheme="minorHAnsi"/>
          <w:sz w:val="22"/>
          <w:szCs w:val="22"/>
        </w:rPr>
        <w:t>por</w:t>
      </w:r>
      <w:r w:rsidRPr="002F1BC1">
        <w:rPr>
          <w:rFonts w:asciiTheme="minorHAnsi" w:hAnsiTheme="minorHAnsi" w:cstheme="minorHAnsi"/>
          <w:spacing w:val="-12"/>
          <w:sz w:val="22"/>
          <w:szCs w:val="22"/>
        </w:rPr>
        <w:t xml:space="preserve"> </w:t>
      </w:r>
      <w:r w:rsidRPr="002F1BC1">
        <w:rPr>
          <w:rFonts w:asciiTheme="minorHAnsi" w:hAnsiTheme="minorHAnsi" w:cstheme="minorHAnsi"/>
          <w:sz w:val="22"/>
          <w:szCs w:val="22"/>
        </w:rPr>
        <w:t>MAG</w:t>
      </w:r>
      <w:r w:rsidRPr="002F1BC1">
        <w:rPr>
          <w:rFonts w:asciiTheme="minorHAnsi" w:hAnsiTheme="minorHAnsi" w:cstheme="minorHAnsi"/>
          <w:spacing w:val="-13"/>
          <w:sz w:val="22"/>
          <w:szCs w:val="22"/>
        </w:rPr>
        <w:t xml:space="preserve"> </w:t>
      </w:r>
      <w:r w:rsidRPr="002F1BC1">
        <w:rPr>
          <w:rFonts w:asciiTheme="minorHAnsi" w:hAnsiTheme="minorHAnsi" w:cstheme="minorHAnsi"/>
          <w:sz w:val="22"/>
          <w:szCs w:val="22"/>
        </w:rPr>
        <w:t>será</w:t>
      </w:r>
      <w:r w:rsidRPr="002F1BC1">
        <w:rPr>
          <w:rFonts w:asciiTheme="minorHAnsi" w:hAnsiTheme="minorHAnsi" w:cstheme="minorHAnsi"/>
          <w:spacing w:val="-12"/>
          <w:sz w:val="22"/>
          <w:szCs w:val="22"/>
        </w:rPr>
        <w:t xml:space="preserve"> </w:t>
      </w:r>
      <w:r w:rsidRPr="002F1BC1">
        <w:rPr>
          <w:rFonts w:asciiTheme="minorHAnsi" w:hAnsiTheme="minorHAnsi" w:cstheme="minorHAnsi"/>
          <w:sz w:val="22"/>
          <w:szCs w:val="22"/>
        </w:rPr>
        <w:t>revelado</w:t>
      </w:r>
      <w:r w:rsidRPr="002F1BC1">
        <w:rPr>
          <w:rFonts w:asciiTheme="minorHAnsi" w:hAnsiTheme="minorHAnsi" w:cstheme="minorHAnsi"/>
          <w:spacing w:val="-13"/>
          <w:sz w:val="22"/>
          <w:szCs w:val="22"/>
        </w:rPr>
        <w:t xml:space="preserve"> </w:t>
      </w:r>
      <w:r w:rsidRPr="002F1BC1">
        <w:rPr>
          <w:rFonts w:asciiTheme="minorHAnsi" w:hAnsiTheme="minorHAnsi" w:cstheme="minorHAnsi"/>
          <w:sz w:val="22"/>
          <w:szCs w:val="22"/>
        </w:rPr>
        <w:t>previo al inicio de calificación de ofertas</w:t>
      </w:r>
      <w:r w:rsidR="00134E3B" w:rsidRPr="002F1BC1">
        <w:rPr>
          <w:rFonts w:asciiTheme="minorHAnsi" w:hAnsiTheme="minorHAnsi" w:cstheme="minorHAnsi"/>
          <w:sz w:val="22"/>
          <w:szCs w:val="22"/>
        </w:rPr>
        <w:t>.</w:t>
      </w:r>
    </w:p>
    <w:p w14:paraId="0D944C8F" w14:textId="77777777" w:rsidR="00511A94" w:rsidRDefault="00511A94" w:rsidP="00511A94">
      <w:pPr>
        <w:rPr>
          <w:rFonts w:asciiTheme="minorHAnsi" w:hAnsiTheme="minorHAnsi" w:cstheme="minorHAnsi"/>
          <w:b/>
          <w:bCs/>
        </w:rPr>
      </w:pPr>
    </w:p>
    <w:p w14:paraId="1AA3CD1C" w14:textId="77777777" w:rsidR="007C604A" w:rsidRDefault="007C604A" w:rsidP="00511A94">
      <w:pPr>
        <w:rPr>
          <w:rFonts w:asciiTheme="minorHAnsi" w:hAnsiTheme="minorHAnsi" w:cstheme="minorHAnsi"/>
          <w:b/>
          <w:bCs/>
        </w:rPr>
      </w:pPr>
    </w:p>
    <w:p w14:paraId="42B104A2" w14:textId="77777777" w:rsidR="007C604A" w:rsidRDefault="007C604A" w:rsidP="00511A94">
      <w:pPr>
        <w:rPr>
          <w:rFonts w:asciiTheme="minorHAnsi" w:hAnsiTheme="minorHAnsi" w:cstheme="minorHAnsi"/>
          <w:b/>
          <w:bCs/>
        </w:rPr>
      </w:pPr>
    </w:p>
    <w:p w14:paraId="054B2558" w14:textId="77777777" w:rsidR="007C604A" w:rsidRPr="002F1BC1" w:rsidRDefault="007C604A" w:rsidP="00511A94">
      <w:pPr>
        <w:rPr>
          <w:rFonts w:asciiTheme="minorHAnsi" w:hAnsiTheme="minorHAnsi" w:cstheme="minorHAnsi"/>
          <w:b/>
          <w:bCs/>
        </w:rPr>
      </w:pPr>
    </w:p>
    <w:p w14:paraId="0D49B5A3" w14:textId="77777777" w:rsidR="00511A94" w:rsidRPr="002F1BC1" w:rsidRDefault="00511A94" w:rsidP="00511A94">
      <w:pPr>
        <w:pStyle w:val="Ttulo1"/>
        <w:numPr>
          <w:ilvl w:val="0"/>
          <w:numId w:val="1"/>
        </w:numPr>
        <w:tabs>
          <w:tab w:val="left" w:pos="821"/>
        </w:tabs>
        <w:spacing w:before="52"/>
        <w:rPr>
          <w:rFonts w:asciiTheme="minorHAnsi" w:hAnsiTheme="minorHAnsi" w:cstheme="minorHAnsi"/>
          <w:sz w:val="22"/>
          <w:szCs w:val="22"/>
        </w:rPr>
      </w:pPr>
      <w:r w:rsidRPr="002F1BC1">
        <w:rPr>
          <w:rFonts w:asciiTheme="minorHAnsi" w:hAnsiTheme="minorHAnsi" w:cstheme="minorHAnsi"/>
          <w:sz w:val="22"/>
          <w:szCs w:val="22"/>
        </w:rPr>
        <w:t>Visitas</w:t>
      </w:r>
      <w:r w:rsidRPr="002F1BC1">
        <w:rPr>
          <w:rFonts w:asciiTheme="minorHAnsi" w:hAnsiTheme="minorHAnsi" w:cstheme="minorHAnsi"/>
          <w:spacing w:val="-3"/>
          <w:sz w:val="22"/>
          <w:szCs w:val="22"/>
        </w:rPr>
        <w:t xml:space="preserve"> </w:t>
      </w:r>
      <w:r w:rsidRPr="002F1BC1">
        <w:rPr>
          <w:rFonts w:asciiTheme="minorHAnsi" w:hAnsiTheme="minorHAnsi" w:cstheme="minorHAnsi"/>
          <w:sz w:val="22"/>
          <w:szCs w:val="22"/>
        </w:rPr>
        <w:t>Técnicas</w:t>
      </w:r>
    </w:p>
    <w:p w14:paraId="5FC9DDB8" w14:textId="77777777" w:rsidR="00511A94" w:rsidRPr="002F1BC1" w:rsidRDefault="00511A94" w:rsidP="00511A94">
      <w:pPr>
        <w:rPr>
          <w:rFonts w:asciiTheme="minorHAnsi" w:hAnsiTheme="minorHAnsi" w:cstheme="minorHAnsi"/>
        </w:rPr>
      </w:pPr>
    </w:p>
    <w:p w14:paraId="5E4BBBD3" w14:textId="77777777" w:rsidR="00511A94" w:rsidRPr="002F1BC1" w:rsidRDefault="00511A94" w:rsidP="00511A94">
      <w:pPr>
        <w:pStyle w:val="Textoindependiente"/>
        <w:spacing w:line="259" w:lineRule="auto"/>
        <w:ind w:left="820" w:right="137"/>
        <w:jc w:val="both"/>
        <w:rPr>
          <w:rFonts w:asciiTheme="minorHAnsi" w:hAnsiTheme="minorHAnsi" w:cstheme="minorHAnsi"/>
          <w:sz w:val="22"/>
          <w:szCs w:val="22"/>
        </w:rPr>
      </w:pPr>
      <w:r w:rsidRPr="002F1BC1">
        <w:rPr>
          <w:rFonts w:asciiTheme="minorHAnsi" w:hAnsiTheme="minorHAnsi" w:cstheme="minorHAnsi"/>
          <w:sz w:val="22"/>
          <w:szCs w:val="22"/>
        </w:rPr>
        <w:t xml:space="preserve">En caso de necesitar visitas técnicas para la elaboración de la cotización, MAG podrá coordinar visitas en los lugares de intervención, toda vez la solicitud se remita al correo </w:t>
      </w:r>
      <w:hyperlink r:id="rId28">
        <w:r w:rsidRPr="002F1BC1">
          <w:rPr>
            <w:rFonts w:asciiTheme="minorHAnsi" w:hAnsiTheme="minorHAnsi" w:cstheme="minorHAnsi"/>
            <w:color w:val="0462C1"/>
            <w:sz w:val="22"/>
            <w:szCs w:val="22"/>
            <w:u w:val="single" w:color="0462C1"/>
          </w:rPr>
          <w:t>procurement.ecuador@maginternational.org</w:t>
        </w:r>
      </w:hyperlink>
      <w:r w:rsidRPr="002F1BC1">
        <w:rPr>
          <w:rFonts w:asciiTheme="minorHAnsi" w:hAnsiTheme="minorHAnsi" w:cstheme="minorHAnsi"/>
          <w:sz w:val="22"/>
          <w:szCs w:val="22"/>
        </w:rPr>
        <w:t>. La fecha de la visita será aprobada por MAG,</w:t>
      </w:r>
      <w:r w:rsidRPr="002F1BC1">
        <w:rPr>
          <w:rFonts w:asciiTheme="minorHAnsi" w:hAnsiTheme="minorHAnsi" w:cstheme="minorHAnsi"/>
          <w:spacing w:val="-8"/>
          <w:sz w:val="22"/>
          <w:szCs w:val="22"/>
        </w:rPr>
        <w:t xml:space="preserve"> </w:t>
      </w:r>
      <w:r w:rsidRPr="002F1BC1">
        <w:rPr>
          <w:rFonts w:asciiTheme="minorHAnsi" w:hAnsiTheme="minorHAnsi" w:cstheme="minorHAnsi"/>
          <w:sz w:val="22"/>
          <w:szCs w:val="22"/>
        </w:rPr>
        <w:t>previa</w:t>
      </w:r>
      <w:r w:rsidRPr="002F1BC1">
        <w:rPr>
          <w:rFonts w:asciiTheme="minorHAnsi" w:hAnsiTheme="minorHAnsi" w:cstheme="minorHAnsi"/>
          <w:spacing w:val="-7"/>
          <w:sz w:val="22"/>
          <w:szCs w:val="22"/>
        </w:rPr>
        <w:t xml:space="preserve"> </w:t>
      </w:r>
      <w:r w:rsidRPr="002F1BC1">
        <w:rPr>
          <w:rFonts w:asciiTheme="minorHAnsi" w:hAnsiTheme="minorHAnsi" w:cstheme="minorHAnsi"/>
          <w:sz w:val="22"/>
          <w:szCs w:val="22"/>
        </w:rPr>
        <w:t>coordinación</w:t>
      </w:r>
      <w:r w:rsidRPr="002F1BC1">
        <w:rPr>
          <w:rFonts w:asciiTheme="minorHAnsi" w:hAnsiTheme="minorHAnsi" w:cstheme="minorHAnsi"/>
          <w:spacing w:val="-6"/>
          <w:sz w:val="22"/>
          <w:szCs w:val="22"/>
        </w:rPr>
        <w:t xml:space="preserve"> </w:t>
      </w:r>
      <w:r w:rsidRPr="002F1BC1">
        <w:rPr>
          <w:rFonts w:asciiTheme="minorHAnsi" w:hAnsiTheme="minorHAnsi" w:cstheme="minorHAnsi"/>
          <w:sz w:val="22"/>
          <w:szCs w:val="22"/>
        </w:rPr>
        <w:t>con</w:t>
      </w:r>
      <w:r w:rsidRPr="002F1BC1">
        <w:rPr>
          <w:rFonts w:asciiTheme="minorHAnsi" w:hAnsiTheme="minorHAnsi" w:cstheme="minorHAnsi"/>
          <w:spacing w:val="-9"/>
          <w:sz w:val="22"/>
          <w:szCs w:val="22"/>
        </w:rPr>
        <w:t xml:space="preserve"> </w:t>
      </w:r>
      <w:r w:rsidRPr="002F1BC1">
        <w:rPr>
          <w:rFonts w:asciiTheme="minorHAnsi" w:hAnsiTheme="minorHAnsi" w:cstheme="minorHAnsi"/>
          <w:sz w:val="22"/>
          <w:szCs w:val="22"/>
        </w:rPr>
        <w:t>los</w:t>
      </w:r>
      <w:r w:rsidRPr="002F1BC1">
        <w:rPr>
          <w:rFonts w:asciiTheme="minorHAnsi" w:hAnsiTheme="minorHAnsi" w:cstheme="minorHAnsi"/>
          <w:spacing w:val="-9"/>
          <w:sz w:val="22"/>
          <w:szCs w:val="22"/>
        </w:rPr>
        <w:t xml:space="preserve"> </w:t>
      </w:r>
      <w:r w:rsidRPr="002F1BC1">
        <w:rPr>
          <w:rFonts w:asciiTheme="minorHAnsi" w:hAnsiTheme="minorHAnsi" w:cstheme="minorHAnsi"/>
          <w:sz w:val="22"/>
          <w:szCs w:val="22"/>
        </w:rPr>
        <w:t>beneficiarios</w:t>
      </w:r>
      <w:r w:rsidRPr="002F1BC1">
        <w:rPr>
          <w:rFonts w:asciiTheme="minorHAnsi" w:hAnsiTheme="minorHAnsi" w:cstheme="minorHAnsi"/>
          <w:spacing w:val="-7"/>
          <w:sz w:val="22"/>
          <w:szCs w:val="22"/>
        </w:rPr>
        <w:t xml:space="preserve"> </w:t>
      </w:r>
      <w:r w:rsidRPr="002F1BC1">
        <w:rPr>
          <w:rFonts w:asciiTheme="minorHAnsi" w:hAnsiTheme="minorHAnsi" w:cstheme="minorHAnsi"/>
          <w:sz w:val="22"/>
          <w:szCs w:val="22"/>
        </w:rPr>
        <w:t>y</w:t>
      </w:r>
      <w:r w:rsidRPr="002F1BC1">
        <w:rPr>
          <w:rFonts w:asciiTheme="minorHAnsi" w:hAnsiTheme="minorHAnsi" w:cstheme="minorHAnsi"/>
          <w:spacing w:val="-10"/>
          <w:sz w:val="22"/>
          <w:szCs w:val="22"/>
        </w:rPr>
        <w:t xml:space="preserve"> </w:t>
      </w:r>
      <w:r w:rsidRPr="002F1BC1">
        <w:rPr>
          <w:rFonts w:asciiTheme="minorHAnsi" w:hAnsiTheme="minorHAnsi" w:cstheme="minorHAnsi"/>
          <w:sz w:val="22"/>
          <w:szCs w:val="22"/>
        </w:rPr>
        <w:t>el</w:t>
      </w:r>
      <w:r w:rsidRPr="002F1BC1">
        <w:rPr>
          <w:rFonts w:asciiTheme="minorHAnsi" w:hAnsiTheme="minorHAnsi" w:cstheme="minorHAnsi"/>
          <w:spacing w:val="-8"/>
          <w:sz w:val="22"/>
          <w:szCs w:val="22"/>
        </w:rPr>
        <w:t xml:space="preserve"> </w:t>
      </w:r>
      <w:r w:rsidRPr="002F1BC1">
        <w:rPr>
          <w:rFonts w:asciiTheme="minorHAnsi" w:hAnsiTheme="minorHAnsi" w:cstheme="minorHAnsi"/>
          <w:sz w:val="22"/>
          <w:szCs w:val="22"/>
        </w:rPr>
        <w:t>oferente</w:t>
      </w:r>
      <w:r w:rsidRPr="002F1BC1">
        <w:rPr>
          <w:rFonts w:asciiTheme="minorHAnsi" w:hAnsiTheme="minorHAnsi" w:cstheme="minorHAnsi"/>
          <w:spacing w:val="-9"/>
          <w:sz w:val="22"/>
          <w:szCs w:val="22"/>
        </w:rPr>
        <w:t xml:space="preserve"> </w:t>
      </w:r>
      <w:r w:rsidRPr="002F1BC1">
        <w:rPr>
          <w:rFonts w:asciiTheme="minorHAnsi" w:hAnsiTheme="minorHAnsi" w:cstheme="minorHAnsi"/>
          <w:sz w:val="22"/>
          <w:szCs w:val="22"/>
        </w:rPr>
        <w:t>interesado.</w:t>
      </w:r>
      <w:r w:rsidRPr="002F1BC1">
        <w:rPr>
          <w:rFonts w:asciiTheme="minorHAnsi" w:hAnsiTheme="minorHAnsi" w:cstheme="minorHAnsi"/>
          <w:spacing w:val="-7"/>
          <w:sz w:val="22"/>
          <w:szCs w:val="22"/>
        </w:rPr>
        <w:t xml:space="preserve"> </w:t>
      </w:r>
      <w:r w:rsidRPr="002F1BC1">
        <w:rPr>
          <w:rFonts w:asciiTheme="minorHAnsi" w:hAnsiTheme="minorHAnsi" w:cstheme="minorHAnsi"/>
          <w:sz w:val="22"/>
          <w:szCs w:val="22"/>
        </w:rPr>
        <w:t>Adicionalmente, la visita deberá ocurrir dentro del plazo establecido para la elaboración de la oferta (ver sección 10 –</w:t>
      </w:r>
      <w:r w:rsidRPr="002F1BC1">
        <w:rPr>
          <w:rFonts w:asciiTheme="minorHAnsi" w:hAnsiTheme="minorHAnsi" w:cstheme="minorHAnsi"/>
          <w:spacing w:val="-11"/>
          <w:sz w:val="22"/>
          <w:szCs w:val="22"/>
        </w:rPr>
        <w:t xml:space="preserve"> </w:t>
      </w:r>
      <w:r w:rsidRPr="002F1BC1">
        <w:rPr>
          <w:rFonts w:asciiTheme="minorHAnsi" w:hAnsiTheme="minorHAnsi" w:cstheme="minorHAnsi"/>
          <w:sz w:val="22"/>
          <w:szCs w:val="22"/>
        </w:rPr>
        <w:t>Cronograma).</w:t>
      </w:r>
    </w:p>
    <w:p w14:paraId="01715200" w14:textId="77777777" w:rsidR="006161A9" w:rsidRPr="002F1BC1" w:rsidRDefault="006161A9" w:rsidP="00511A94">
      <w:pPr>
        <w:rPr>
          <w:rFonts w:asciiTheme="minorHAnsi" w:hAnsiTheme="minorHAnsi" w:cstheme="minorHAnsi"/>
        </w:rPr>
      </w:pPr>
    </w:p>
    <w:p w14:paraId="554730A5" w14:textId="77777777" w:rsidR="00511A94" w:rsidRPr="002F1BC1" w:rsidRDefault="00511A94" w:rsidP="00511A94">
      <w:pPr>
        <w:pStyle w:val="Ttulo1"/>
        <w:numPr>
          <w:ilvl w:val="0"/>
          <w:numId w:val="1"/>
        </w:numPr>
        <w:tabs>
          <w:tab w:val="left" w:pos="821"/>
        </w:tabs>
        <w:rPr>
          <w:rFonts w:asciiTheme="minorHAnsi" w:hAnsiTheme="minorHAnsi" w:cstheme="minorHAnsi"/>
          <w:sz w:val="22"/>
          <w:szCs w:val="22"/>
        </w:rPr>
      </w:pPr>
      <w:r w:rsidRPr="002F1BC1">
        <w:rPr>
          <w:rFonts w:asciiTheme="minorHAnsi" w:hAnsiTheme="minorHAnsi" w:cstheme="minorHAnsi"/>
          <w:sz w:val="22"/>
          <w:szCs w:val="22"/>
        </w:rPr>
        <w:t>Apertura de</w:t>
      </w:r>
      <w:r w:rsidRPr="002F1BC1">
        <w:rPr>
          <w:rFonts w:asciiTheme="minorHAnsi" w:hAnsiTheme="minorHAnsi" w:cstheme="minorHAnsi"/>
          <w:spacing w:val="-5"/>
          <w:sz w:val="22"/>
          <w:szCs w:val="22"/>
        </w:rPr>
        <w:t xml:space="preserve"> </w:t>
      </w:r>
      <w:r w:rsidRPr="002F1BC1">
        <w:rPr>
          <w:rFonts w:asciiTheme="minorHAnsi" w:hAnsiTheme="minorHAnsi" w:cstheme="minorHAnsi"/>
          <w:sz w:val="22"/>
          <w:szCs w:val="22"/>
        </w:rPr>
        <w:t>Ofertas</w:t>
      </w:r>
    </w:p>
    <w:p w14:paraId="272207D4" w14:textId="77777777" w:rsidR="00511A94" w:rsidRPr="002F1BC1" w:rsidRDefault="00511A94" w:rsidP="00511A94">
      <w:pPr>
        <w:rPr>
          <w:rFonts w:asciiTheme="minorHAnsi" w:hAnsiTheme="minorHAnsi" w:cstheme="minorHAnsi"/>
        </w:rPr>
      </w:pPr>
    </w:p>
    <w:p w14:paraId="573DFAAF" w14:textId="601408B5" w:rsidR="008F48CC" w:rsidRPr="002F1BC1" w:rsidRDefault="008F48CC" w:rsidP="008F48CC">
      <w:pPr>
        <w:pStyle w:val="Textoindependiente"/>
        <w:spacing w:line="259" w:lineRule="auto"/>
        <w:ind w:left="820" w:right="139"/>
        <w:jc w:val="both"/>
        <w:rPr>
          <w:rFonts w:asciiTheme="minorHAnsi" w:hAnsiTheme="minorHAnsi" w:cstheme="minorHAnsi"/>
          <w:sz w:val="22"/>
          <w:szCs w:val="22"/>
        </w:rPr>
      </w:pPr>
      <w:r w:rsidRPr="002F1BC1">
        <w:rPr>
          <w:rFonts w:asciiTheme="minorHAnsi" w:hAnsiTheme="minorHAnsi" w:cstheme="minorHAnsi"/>
          <w:sz w:val="22"/>
          <w:szCs w:val="22"/>
        </w:rPr>
        <w:t>La apertura de ofertas será realizada por un comité designado por MAG. La apertura de ofertas tendrá la siguiente dinámica</w:t>
      </w:r>
      <w:r w:rsidR="0059741B" w:rsidRPr="002F1BC1">
        <w:rPr>
          <w:rFonts w:asciiTheme="minorHAnsi" w:hAnsiTheme="minorHAnsi" w:cstheme="minorHAnsi"/>
          <w:sz w:val="22"/>
          <w:szCs w:val="22"/>
          <w:vertAlign w:val="superscript"/>
        </w:rPr>
        <w:t>1</w:t>
      </w:r>
      <w:r w:rsidRPr="002F1BC1">
        <w:rPr>
          <w:rFonts w:asciiTheme="minorHAnsi" w:hAnsiTheme="minorHAnsi" w:cstheme="minorHAnsi"/>
          <w:sz w:val="22"/>
          <w:szCs w:val="22"/>
        </w:rPr>
        <w:t>:</w:t>
      </w:r>
    </w:p>
    <w:p w14:paraId="7FC6F9CA" w14:textId="77777777" w:rsidR="008F48CC" w:rsidRPr="002F1BC1" w:rsidRDefault="008F48CC" w:rsidP="008F48CC">
      <w:pPr>
        <w:rPr>
          <w:rFonts w:asciiTheme="minorHAnsi" w:hAnsiTheme="minorHAnsi" w:cstheme="minorHAnsi"/>
        </w:rPr>
      </w:pPr>
    </w:p>
    <w:p w14:paraId="0F69C202" w14:textId="77777777" w:rsidR="008F48CC" w:rsidRPr="002F1BC1" w:rsidRDefault="008F48CC" w:rsidP="00E01D6D">
      <w:pPr>
        <w:pStyle w:val="Prrafodelista"/>
        <w:numPr>
          <w:ilvl w:val="1"/>
          <w:numId w:val="2"/>
        </w:numPr>
        <w:tabs>
          <w:tab w:val="left" w:pos="1541"/>
        </w:tabs>
        <w:ind w:hanging="361"/>
        <w:rPr>
          <w:rFonts w:asciiTheme="minorHAnsi" w:hAnsiTheme="minorHAnsi" w:cstheme="minorHAnsi"/>
        </w:rPr>
      </w:pPr>
      <w:r w:rsidRPr="002F1BC1">
        <w:rPr>
          <w:rFonts w:asciiTheme="minorHAnsi" w:hAnsiTheme="minorHAnsi" w:cstheme="minorHAnsi"/>
        </w:rPr>
        <w:t>Reunión del comité y constatación del quorum</w:t>
      </w:r>
    </w:p>
    <w:p w14:paraId="67447182" w14:textId="77777777" w:rsidR="008F48CC" w:rsidRPr="002F1BC1" w:rsidRDefault="008F48CC" w:rsidP="00E01D6D">
      <w:pPr>
        <w:pStyle w:val="Prrafodelista"/>
        <w:numPr>
          <w:ilvl w:val="1"/>
          <w:numId w:val="2"/>
        </w:numPr>
        <w:tabs>
          <w:tab w:val="left" w:pos="1541"/>
        </w:tabs>
        <w:spacing w:before="21"/>
        <w:ind w:hanging="361"/>
        <w:rPr>
          <w:rFonts w:asciiTheme="minorHAnsi" w:hAnsiTheme="minorHAnsi" w:cstheme="minorHAnsi"/>
        </w:rPr>
      </w:pPr>
      <w:r w:rsidRPr="002F1BC1">
        <w:rPr>
          <w:rFonts w:asciiTheme="minorHAnsi" w:hAnsiTheme="minorHAnsi" w:cstheme="minorHAnsi"/>
        </w:rPr>
        <w:t>Revelación de precio referencial interno</w:t>
      </w:r>
    </w:p>
    <w:p w14:paraId="47C37D90" w14:textId="77777777" w:rsidR="008F48CC" w:rsidRPr="002F1BC1" w:rsidRDefault="008F48CC" w:rsidP="00E01D6D">
      <w:pPr>
        <w:pStyle w:val="Prrafodelista"/>
        <w:numPr>
          <w:ilvl w:val="1"/>
          <w:numId w:val="2"/>
        </w:numPr>
        <w:tabs>
          <w:tab w:val="left" w:pos="1541"/>
        </w:tabs>
        <w:spacing w:before="24"/>
        <w:ind w:hanging="361"/>
        <w:rPr>
          <w:rFonts w:asciiTheme="minorHAnsi" w:hAnsiTheme="minorHAnsi" w:cstheme="minorHAnsi"/>
        </w:rPr>
      </w:pPr>
      <w:r w:rsidRPr="002F1BC1">
        <w:rPr>
          <w:rFonts w:asciiTheme="minorHAnsi" w:hAnsiTheme="minorHAnsi" w:cstheme="minorHAnsi"/>
        </w:rPr>
        <w:t>Apertura de ofertas</w:t>
      </w:r>
    </w:p>
    <w:p w14:paraId="31B4E863" w14:textId="77777777" w:rsidR="008F48CC" w:rsidRPr="002F1BC1" w:rsidRDefault="008F48CC" w:rsidP="00E01D6D">
      <w:pPr>
        <w:pStyle w:val="Prrafodelista"/>
        <w:numPr>
          <w:ilvl w:val="1"/>
          <w:numId w:val="2"/>
        </w:numPr>
        <w:tabs>
          <w:tab w:val="left" w:pos="1541"/>
        </w:tabs>
        <w:spacing w:before="24"/>
        <w:ind w:hanging="361"/>
        <w:rPr>
          <w:rFonts w:asciiTheme="minorHAnsi" w:hAnsiTheme="minorHAnsi" w:cstheme="minorHAnsi"/>
        </w:rPr>
      </w:pPr>
      <w:r w:rsidRPr="002F1BC1">
        <w:rPr>
          <w:rFonts w:asciiTheme="minorHAnsi" w:hAnsiTheme="minorHAnsi" w:cstheme="minorHAnsi"/>
        </w:rPr>
        <w:t>Evaluación de ofertas</w:t>
      </w:r>
    </w:p>
    <w:p w14:paraId="0443E719" w14:textId="77777777" w:rsidR="008F48CC" w:rsidRPr="002F1BC1" w:rsidRDefault="008F48CC" w:rsidP="00E01D6D">
      <w:pPr>
        <w:pStyle w:val="Prrafodelista"/>
        <w:numPr>
          <w:ilvl w:val="1"/>
          <w:numId w:val="2"/>
        </w:numPr>
        <w:tabs>
          <w:tab w:val="left" w:pos="1541"/>
        </w:tabs>
        <w:spacing w:before="24"/>
        <w:ind w:hanging="361"/>
        <w:rPr>
          <w:rFonts w:asciiTheme="minorHAnsi" w:hAnsiTheme="minorHAnsi" w:cstheme="minorHAnsi"/>
        </w:rPr>
      </w:pPr>
      <w:r w:rsidRPr="002F1BC1">
        <w:rPr>
          <w:rFonts w:asciiTheme="minorHAnsi" w:hAnsiTheme="minorHAnsi" w:cstheme="minorHAnsi"/>
        </w:rPr>
        <w:t>Resolución de adjudicatario</w:t>
      </w:r>
    </w:p>
    <w:p w14:paraId="13F3CEC0" w14:textId="77777777" w:rsidR="00511A94" w:rsidRPr="002F1BC1" w:rsidRDefault="00511A94" w:rsidP="00511A94">
      <w:pPr>
        <w:rPr>
          <w:rFonts w:asciiTheme="minorHAnsi" w:hAnsiTheme="minorHAnsi" w:cstheme="minorHAnsi"/>
          <w:b/>
          <w:bCs/>
        </w:rPr>
      </w:pPr>
    </w:p>
    <w:p w14:paraId="0B4F49FC" w14:textId="77777777" w:rsidR="00511A94" w:rsidRPr="002F1BC1" w:rsidRDefault="00511A94" w:rsidP="00511A94">
      <w:pPr>
        <w:pStyle w:val="Ttulo1"/>
        <w:numPr>
          <w:ilvl w:val="0"/>
          <w:numId w:val="1"/>
        </w:numPr>
        <w:tabs>
          <w:tab w:val="left" w:pos="821"/>
        </w:tabs>
        <w:rPr>
          <w:rFonts w:asciiTheme="minorHAnsi" w:hAnsiTheme="minorHAnsi" w:cstheme="minorHAnsi"/>
          <w:sz w:val="22"/>
          <w:szCs w:val="22"/>
        </w:rPr>
      </w:pPr>
      <w:r w:rsidRPr="002F1BC1">
        <w:rPr>
          <w:rFonts w:asciiTheme="minorHAnsi" w:hAnsiTheme="minorHAnsi" w:cstheme="minorHAnsi"/>
          <w:sz w:val="22"/>
          <w:szCs w:val="22"/>
        </w:rPr>
        <w:t>Evaluación de</w:t>
      </w:r>
      <w:r w:rsidRPr="002F1BC1">
        <w:rPr>
          <w:rFonts w:asciiTheme="minorHAnsi" w:hAnsiTheme="minorHAnsi" w:cstheme="minorHAnsi"/>
          <w:spacing w:val="-3"/>
          <w:sz w:val="22"/>
          <w:szCs w:val="22"/>
        </w:rPr>
        <w:t xml:space="preserve"> </w:t>
      </w:r>
      <w:r w:rsidRPr="002F1BC1">
        <w:rPr>
          <w:rFonts w:asciiTheme="minorHAnsi" w:hAnsiTheme="minorHAnsi" w:cstheme="minorHAnsi"/>
          <w:sz w:val="22"/>
          <w:szCs w:val="22"/>
        </w:rPr>
        <w:t>ofertas</w:t>
      </w:r>
    </w:p>
    <w:p w14:paraId="7BD5FECB" w14:textId="77777777" w:rsidR="00511A94" w:rsidRPr="002F1BC1" w:rsidRDefault="00511A94" w:rsidP="00511A94">
      <w:pPr>
        <w:rPr>
          <w:rFonts w:asciiTheme="minorHAnsi" w:hAnsiTheme="minorHAnsi" w:cstheme="minorHAnsi"/>
        </w:rPr>
      </w:pPr>
    </w:p>
    <w:p w14:paraId="228F299E" w14:textId="355ACCD4" w:rsidR="00511A94" w:rsidRPr="002F1BC1" w:rsidRDefault="00511A94" w:rsidP="000216F2">
      <w:pPr>
        <w:pStyle w:val="Textoindependiente"/>
        <w:spacing w:line="256" w:lineRule="auto"/>
        <w:ind w:left="820" w:right="141"/>
        <w:jc w:val="both"/>
        <w:rPr>
          <w:rFonts w:asciiTheme="minorHAnsi" w:hAnsiTheme="minorHAnsi" w:cstheme="minorHAnsi"/>
          <w:sz w:val="22"/>
          <w:szCs w:val="22"/>
        </w:rPr>
      </w:pPr>
      <w:r w:rsidRPr="002F1BC1">
        <w:rPr>
          <w:rFonts w:asciiTheme="minorHAnsi" w:hAnsiTheme="minorHAnsi" w:cstheme="minorHAnsi"/>
          <w:sz w:val="22"/>
          <w:szCs w:val="22"/>
        </w:rPr>
        <w:t>Para la evaluación de ofertas, se tomará en cuenta los siguientes parámetros de calificación:</w:t>
      </w:r>
    </w:p>
    <w:p w14:paraId="693C4F17" w14:textId="77777777" w:rsidR="00511A94" w:rsidRPr="002F1BC1" w:rsidRDefault="00511A94" w:rsidP="00511A94">
      <w:pPr>
        <w:rPr>
          <w:rFonts w:asciiTheme="minorHAnsi" w:hAnsiTheme="minorHAnsi" w:cstheme="minorHAnsi"/>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704"/>
        <w:gridCol w:w="6521"/>
        <w:gridCol w:w="2283"/>
      </w:tblGrid>
      <w:tr w:rsidR="003B7CD0" w:rsidRPr="002F1BC1" w14:paraId="3190C763" w14:textId="77777777" w:rsidTr="00DD7800">
        <w:trPr>
          <w:trHeight w:val="292"/>
          <w:tblHeader/>
        </w:trPr>
        <w:tc>
          <w:tcPr>
            <w:tcW w:w="704" w:type="dxa"/>
          </w:tcPr>
          <w:p w14:paraId="636B846F" w14:textId="77777777" w:rsidR="003B7CD0" w:rsidRPr="002F1BC1" w:rsidRDefault="003B7CD0" w:rsidP="00DD7800">
            <w:pPr>
              <w:pStyle w:val="TableParagraph"/>
              <w:spacing w:line="272" w:lineRule="exact"/>
              <w:ind w:left="107"/>
              <w:rPr>
                <w:rFonts w:asciiTheme="minorHAnsi" w:hAnsiTheme="minorHAnsi" w:cstheme="minorHAnsi"/>
                <w:b/>
              </w:rPr>
            </w:pPr>
            <w:r w:rsidRPr="002F1BC1">
              <w:rPr>
                <w:rFonts w:asciiTheme="minorHAnsi" w:hAnsiTheme="minorHAnsi" w:cstheme="minorHAnsi"/>
                <w:b/>
              </w:rPr>
              <w:t>Nro.</w:t>
            </w:r>
          </w:p>
        </w:tc>
        <w:tc>
          <w:tcPr>
            <w:tcW w:w="6521" w:type="dxa"/>
          </w:tcPr>
          <w:p w14:paraId="2EC478B5" w14:textId="77777777" w:rsidR="003B7CD0" w:rsidRPr="002F1BC1" w:rsidRDefault="003B7CD0" w:rsidP="00DD7800">
            <w:pPr>
              <w:pStyle w:val="TableParagraph"/>
              <w:spacing w:line="272" w:lineRule="exact"/>
              <w:ind w:left="107"/>
              <w:rPr>
                <w:rFonts w:asciiTheme="minorHAnsi" w:hAnsiTheme="minorHAnsi" w:cstheme="minorHAnsi"/>
                <w:b/>
              </w:rPr>
            </w:pPr>
            <w:r w:rsidRPr="002F1BC1">
              <w:rPr>
                <w:rFonts w:asciiTheme="minorHAnsi" w:hAnsiTheme="minorHAnsi" w:cstheme="minorHAnsi"/>
                <w:b/>
              </w:rPr>
              <w:t>Criterio</w:t>
            </w:r>
          </w:p>
        </w:tc>
        <w:tc>
          <w:tcPr>
            <w:tcW w:w="2283" w:type="dxa"/>
          </w:tcPr>
          <w:p w14:paraId="42577E30" w14:textId="77777777" w:rsidR="003B7CD0" w:rsidRPr="002F1BC1" w:rsidRDefault="003B7CD0" w:rsidP="00DD7800">
            <w:pPr>
              <w:pStyle w:val="TableParagraph"/>
              <w:spacing w:line="272" w:lineRule="exact"/>
              <w:ind w:left="107"/>
              <w:rPr>
                <w:rFonts w:asciiTheme="minorHAnsi" w:hAnsiTheme="minorHAnsi" w:cstheme="minorHAnsi"/>
                <w:b/>
              </w:rPr>
            </w:pPr>
            <w:r w:rsidRPr="002F1BC1">
              <w:rPr>
                <w:rFonts w:asciiTheme="minorHAnsi" w:hAnsiTheme="minorHAnsi" w:cstheme="minorHAnsi"/>
                <w:b/>
              </w:rPr>
              <w:t>Método de evaluación</w:t>
            </w:r>
          </w:p>
        </w:tc>
      </w:tr>
      <w:tr w:rsidR="003B7CD0" w:rsidRPr="002F1BC1" w14:paraId="0AA55817" w14:textId="77777777" w:rsidTr="00DD7800">
        <w:trPr>
          <w:trHeight w:val="878"/>
        </w:trPr>
        <w:tc>
          <w:tcPr>
            <w:tcW w:w="704" w:type="dxa"/>
          </w:tcPr>
          <w:p w14:paraId="1A3DF38A" w14:textId="77777777" w:rsidR="003B7CD0" w:rsidRPr="002F1BC1" w:rsidRDefault="003B7CD0" w:rsidP="00DD7800">
            <w:pPr>
              <w:pStyle w:val="TableParagraph"/>
              <w:spacing w:line="292" w:lineRule="exact"/>
              <w:ind w:left="107"/>
              <w:rPr>
                <w:rFonts w:asciiTheme="minorHAnsi" w:hAnsiTheme="minorHAnsi" w:cstheme="minorHAnsi"/>
              </w:rPr>
            </w:pPr>
            <w:r w:rsidRPr="002F1BC1">
              <w:rPr>
                <w:rFonts w:asciiTheme="minorHAnsi" w:hAnsiTheme="minorHAnsi" w:cstheme="minorHAnsi"/>
              </w:rPr>
              <w:t>1</w:t>
            </w:r>
          </w:p>
        </w:tc>
        <w:tc>
          <w:tcPr>
            <w:tcW w:w="6521" w:type="dxa"/>
          </w:tcPr>
          <w:p w14:paraId="55B4AF0D" w14:textId="77777777" w:rsidR="003B7CD0" w:rsidRPr="002F1BC1" w:rsidRDefault="003B7CD0" w:rsidP="00DD7800">
            <w:pPr>
              <w:pStyle w:val="TableParagraph"/>
              <w:tabs>
                <w:tab w:val="left" w:pos="1338"/>
                <w:tab w:val="left" w:pos="1663"/>
                <w:tab w:val="left" w:pos="3030"/>
                <w:tab w:val="left" w:pos="4183"/>
                <w:tab w:val="left" w:pos="4639"/>
              </w:tabs>
              <w:ind w:left="107" w:right="95"/>
              <w:rPr>
                <w:rFonts w:asciiTheme="minorHAnsi" w:hAnsiTheme="minorHAnsi" w:cstheme="minorHAnsi"/>
              </w:rPr>
            </w:pPr>
            <w:r w:rsidRPr="002F1BC1">
              <w:rPr>
                <w:rFonts w:asciiTheme="minorHAnsi" w:hAnsiTheme="minorHAnsi" w:cstheme="minorHAnsi"/>
              </w:rPr>
              <w:t>Alineación</w:t>
            </w:r>
            <w:r w:rsidRPr="002F1BC1">
              <w:rPr>
                <w:rFonts w:asciiTheme="minorHAnsi" w:hAnsiTheme="minorHAnsi" w:cstheme="minorHAnsi"/>
              </w:rPr>
              <w:tab/>
              <w:t>a</w:t>
            </w:r>
            <w:r w:rsidRPr="002F1BC1">
              <w:rPr>
                <w:rFonts w:asciiTheme="minorHAnsi" w:hAnsiTheme="minorHAnsi" w:cstheme="minorHAnsi"/>
              </w:rPr>
              <w:tab/>
              <w:t>condiciones</w:t>
            </w:r>
            <w:r w:rsidRPr="002F1BC1">
              <w:rPr>
                <w:rFonts w:asciiTheme="minorHAnsi" w:hAnsiTheme="minorHAnsi" w:cstheme="minorHAnsi"/>
              </w:rPr>
              <w:tab/>
              <w:t>generales</w:t>
            </w:r>
            <w:r w:rsidRPr="002F1BC1">
              <w:rPr>
                <w:rFonts w:asciiTheme="minorHAnsi" w:hAnsiTheme="minorHAnsi" w:cstheme="minorHAnsi"/>
              </w:rPr>
              <w:tab/>
              <w:t>de</w:t>
            </w:r>
            <w:r w:rsidRPr="002F1BC1">
              <w:rPr>
                <w:rFonts w:asciiTheme="minorHAnsi" w:hAnsiTheme="minorHAnsi" w:cstheme="minorHAnsi"/>
              </w:rPr>
              <w:tab/>
            </w:r>
            <w:r w:rsidRPr="002F1BC1">
              <w:rPr>
                <w:rFonts w:asciiTheme="minorHAnsi" w:hAnsiTheme="minorHAnsi" w:cstheme="minorHAnsi"/>
                <w:spacing w:val="-6"/>
              </w:rPr>
              <w:t xml:space="preserve">los </w:t>
            </w:r>
            <w:r w:rsidRPr="002F1BC1">
              <w:rPr>
                <w:rFonts w:asciiTheme="minorHAnsi" w:hAnsiTheme="minorHAnsi" w:cstheme="minorHAnsi"/>
              </w:rPr>
              <w:t>presentes términos de referencia, e</w:t>
            </w:r>
            <w:r w:rsidRPr="002F1BC1">
              <w:rPr>
                <w:rFonts w:asciiTheme="minorHAnsi" w:hAnsiTheme="minorHAnsi" w:cstheme="minorHAnsi"/>
                <w:spacing w:val="-29"/>
              </w:rPr>
              <w:t xml:space="preserve"> </w:t>
            </w:r>
            <w:r w:rsidRPr="002F1BC1">
              <w:rPr>
                <w:rFonts w:asciiTheme="minorHAnsi" w:hAnsiTheme="minorHAnsi" w:cstheme="minorHAnsi"/>
              </w:rPr>
              <w:t>instrucciones</w:t>
            </w:r>
          </w:p>
          <w:p w14:paraId="0FAC6F3A" w14:textId="77777777" w:rsidR="003B7CD0" w:rsidRPr="002F1BC1" w:rsidRDefault="003B7CD0" w:rsidP="00DD7800">
            <w:pPr>
              <w:pStyle w:val="TableParagraph"/>
              <w:spacing w:line="273" w:lineRule="exact"/>
              <w:ind w:left="107"/>
              <w:rPr>
                <w:rFonts w:asciiTheme="minorHAnsi" w:hAnsiTheme="minorHAnsi" w:cstheme="minorHAnsi"/>
              </w:rPr>
            </w:pPr>
            <w:r w:rsidRPr="002F1BC1">
              <w:rPr>
                <w:rFonts w:asciiTheme="minorHAnsi" w:hAnsiTheme="minorHAnsi" w:cstheme="minorHAnsi"/>
              </w:rPr>
              <w:t>de postulación.</w:t>
            </w:r>
          </w:p>
        </w:tc>
        <w:tc>
          <w:tcPr>
            <w:tcW w:w="2283" w:type="dxa"/>
          </w:tcPr>
          <w:p w14:paraId="6533ADF4" w14:textId="77777777" w:rsidR="003B7CD0" w:rsidRPr="002F1BC1" w:rsidRDefault="003B7CD0" w:rsidP="00DD7800">
            <w:pPr>
              <w:pStyle w:val="TableParagraph"/>
              <w:spacing w:line="292" w:lineRule="exact"/>
              <w:ind w:left="107"/>
              <w:rPr>
                <w:rFonts w:asciiTheme="minorHAnsi" w:hAnsiTheme="minorHAnsi" w:cstheme="minorHAnsi"/>
              </w:rPr>
            </w:pPr>
            <w:r w:rsidRPr="002F1BC1">
              <w:rPr>
                <w:rFonts w:asciiTheme="minorHAnsi" w:hAnsiTheme="minorHAnsi" w:cstheme="minorHAnsi"/>
              </w:rPr>
              <w:t>Cumple/No cumple</w:t>
            </w:r>
          </w:p>
        </w:tc>
      </w:tr>
      <w:tr w:rsidR="003B7CD0" w:rsidRPr="002F1BC1" w14:paraId="230E3D97" w14:textId="77777777" w:rsidTr="00DD7800">
        <w:trPr>
          <w:trHeight w:val="587"/>
        </w:trPr>
        <w:tc>
          <w:tcPr>
            <w:tcW w:w="704" w:type="dxa"/>
          </w:tcPr>
          <w:p w14:paraId="043113CB" w14:textId="77777777" w:rsidR="003B7CD0" w:rsidRPr="002F1BC1" w:rsidRDefault="003B7CD0" w:rsidP="00DD7800">
            <w:pPr>
              <w:pStyle w:val="TableParagraph"/>
              <w:spacing w:before="1"/>
              <w:ind w:left="107"/>
              <w:rPr>
                <w:rFonts w:asciiTheme="minorHAnsi" w:hAnsiTheme="minorHAnsi" w:cstheme="minorHAnsi"/>
              </w:rPr>
            </w:pPr>
            <w:r w:rsidRPr="002F1BC1">
              <w:rPr>
                <w:rFonts w:asciiTheme="minorHAnsi" w:hAnsiTheme="minorHAnsi" w:cstheme="minorHAnsi"/>
              </w:rPr>
              <w:t>2</w:t>
            </w:r>
          </w:p>
        </w:tc>
        <w:tc>
          <w:tcPr>
            <w:tcW w:w="6521" w:type="dxa"/>
          </w:tcPr>
          <w:p w14:paraId="69D11761" w14:textId="77777777" w:rsidR="003B7CD0" w:rsidRPr="002F1BC1" w:rsidRDefault="003B7CD0" w:rsidP="00DD7800">
            <w:pPr>
              <w:pStyle w:val="TableParagraph"/>
              <w:spacing w:before="1" w:line="290" w:lineRule="atLeast"/>
              <w:ind w:left="107"/>
              <w:rPr>
                <w:rFonts w:asciiTheme="minorHAnsi" w:hAnsiTheme="minorHAnsi" w:cstheme="minorHAnsi"/>
              </w:rPr>
            </w:pPr>
            <w:r w:rsidRPr="002F1BC1">
              <w:rPr>
                <w:rFonts w:asciiTheme="minorHAnsi" w:hAnsiTheme="minorHAnsi" w:cstheme="minorHAnsi"/>
              </w:rPr>
              <w:t>Alineación al precio referencial de The Mines Advisory Group para la presente subasta</w:t>
            </w:r>
            <w:r w:rsidRPr="002F1BC1">
              <w:rPr>
                <w:rFonts w:asciiTheme="minorHAnsi" w:hAnsiTheme="minorHAnsi" w:cstheme="minorHAnsi"/>
                <w:vertAlign w:val="superscript"/>
              </w:rPr>
              <w:t>2</w:t>
            </w:r>
            <w:r w:rsidRPr="002F1BC1">
              <w:rPr>
                <w:rFonts w:asciiTheme="minorHAnsi" w:hAnsiTheme="minorHAnsi" w:cstheme="minorHAnsi"/>
              </w:rPr>
              <w:t>.</w:t>
            </w:r>
          </w:p>
        </w:tc>
        <w:tc>
          <w:tcPr>
            <w:tcW w:w="2283" w:type="dxa"/>
          </w:tcPr>
          <w:p w14:paraId="157ACCC4" w14:textId="77777777" w:rsidR="003B7CD0" w:rsidRPr="002F1BC1" w:rsidRDefault="003B7CD0" w:rsidP="00DD7800">
            <w:pPr>
              <w:pStyle w:val="TableParagraph"/>
              <w:spacing w:before="1"/>
              <w:ind w:left="107"/>
              <w:rPr>
                <w:rFonts w:asciiTheme="minorHAnsi" w:hAnsiTheme="minorHAnsi" w:cstheme="minorHAnsi"/>
              </w:rPr>
            </w:pPr>
            <w:r w:rsidRPr="002F1BC1">
              <w:rPr>
                <w:rFonts w:asciiTheme="minorHAnsi" w:hAnsiTheme="minorHAnsi" w:cstheme="minorHAnsi"/>
              </w:rPr>
              <w:t>Cumple/No cumple</w:t>
            </w:r>
          </w:p>
        </w:tc>
      </w:tr>
      <w:tr w:rsidR="003B7CD0" w:rsidRPr="002F1BC1" w14:paraId="6B86F678" w14:textId="77777777" w:rsidTr="00DD7800">
        <w:trPr>
          <w:trHeight w:val="587"/>
        </w:trPr>
        <w:tc>
          <w:tcPr>
            <w:tcW w:w="704" w:type="dxa"/>
            <w:tcBorders>
              <w:top w:val="single" w:sz="4" w:space="0" w:color="000000"/>
              <w:left w:val="single" w:sz="4" w:space="0" w:color="000000"/>
              <w:bottom w:val="single" w:sz="4" w:space="0" w:color="000000"/>
              <w:right w:val="single" w:sz="4" w:space="0" w:color="000000"/>
            </w:tcBorders>
          </w:tcPr>
          <w:p w14:paraId="745DA125" w14:textId="77777777" w:rsidR="003B7CD0" w:rsidRPr="002F1BC1" w:rsidRDefault="003B7CD0" w:rsidP="00DD7800">
            <w:pPr>
              <w:pStyle w:val="TableParagraph"/>
              <w:spacing w:before="1"/>
              <w:ind w:left="107"/>
              <w:rPr>
                <w:rFonts w:asciiTheme="minorHAnsi" w:hAnsiTheme="minorHAnsi" w:cstheme="minorHAnsi"/>
              </w:rPr>
            </w:pPr>
            <w:r w:rsidRPr="002F1BC1">
              <w:rPr>
                <w:rFonts w:asciiTheme="minorHAnsi" w:hAnsiTheme="minorHAnsi" w:cstheme="minorHAnsi"/>
              </w:rPr>
              <w:t>3</w:t>
            </w:r>
          </w:p>
        </w:tc>
        <w:tc>
          <w:tcPr>
            <w:tcW w:w="6521" w:type="dxa"/>
            <w:tcBorders>
              <w:top w:val="single" w:sz="4" w:space="0" w:color="000000"/>
              <w:left w:val="single" w:sz="4" w:space="0" w:color="000000"/>
              <w:bottom w:val="single" w:sz="4" w:space="0" w:color="000000"/>
              <w:right w:val="single" w:sz="4" w:space="0" w:color="000000"/>
            </w:tcBorders>
          </w:tcPr>
          <w:p w14:paraId="46FBF9BC" w14:textId="77777777" w:rsidR="003B7CD0" w:rsidRPr="002F1BC1" w:rsidRDefault="003B7CD0" w:rsidP="00DD7800">
            <w:pPr>
              <w:pStyle w:val="TableParagraph"/>
              <w:spacing w:before="1" w:line="290" w:lineRule="atLeast"/>
              <w:ind w:left="107"/>
              <w:rPr>
                <w:rFonts w:asciiTheme="minorHAnsi" w:hAnsiTheme="minorHAnsi" w:cstheme="minorHAnsi"/>
              </w:rPr>
            </w:pPr>
            <w:r w:rsidRPr="002F1BC1">
              <w:rPr>
                <w:rFonts w:asciiTheme="minorHAnsi" w:hAnsiTheme="minorHAnsi" w:cstheme="minorHAnsi"/>
              </w:rPr>
              <w:t>Alineación a los requerimientos técnicos de The</w:t>
            </w:r>
          </w:p>
          <w:p w14:paraId="4BA86D59" w14:textId="77777777" w:rsidR="003B7CD0" w:rsidRPr="002F1BC1" w:rsidRDefault="003B7CD0" w:rsidP="00DD7800">
            <w:pPr>
              <w:pStyle w:val="TableParagraph"/>
              <w:spacing w:before="1" w:line="290" w:lineRule="atLeast"/>
              <w:ind w:left="107"/>
              <w:rPr>
                <w:rFonts w:asciiTheme="minorHAnsi" w:hAnsiTheme="minorHAnsi" w:cstheme="minorHAnsi"/>
              </w:rPr>
            </w:pPr>
            <w:r w:rsidRPr="002F1BC1">
              <w:rPr>
                <w:rFonts w:asciiTheme="minorHAnsi" w:hAnsiTheme="minorHAnsi" w:cstheme="minorHAnsi"/>
              </w:rPr>
              <w:t>Mines Advisory Group para la presente subasta.</w:t>
            </w:r>
          </w:p>
        </w:tc>
        <w:tc>
          <w:tcPr>
            <w:tcW w:w="2283" w:type="dxa"/>
            <w:tcBorders>
              <w:top w:val="single" w:sz="4" w:space="0" w:color="000000"/>
              <w:left w:val="single" w:sz="4" w:space="0" w:color="000000"/>
              <w:bottom w:val="single" w:sz="4" w:space="0" w:color="000000"/>
              <w:right w:val="single" w:sz="4" w:space="0" w:color="000000"/>
            </w:tcBorders>
          </w:tcPr>
          <w:p w14:paraId="1777D72F" w14:textId="77777777" w:rsidR="003B7CD0" w:rsidRPr="002F1BC1" w:rsidRDefault="003B7CD0" w:rsidP="00DD7800">
            <w:pPr>
              <w:pStyle w:val="TableParagraph"/>
              <w:spacing w:before="1"/>
              <w:ind w:left="107"/>
              <w:rPr>
                <w:rFonts w:asciiTheme="minorHAnsi" w:hAnsiTheme="minorHAnsi" w:cstheme="minorHAnsi"/>
              </w:rPr>
            </w:pPr>
            <w:r w:rsidRPr="002F1BC1">
              <w:rPr>
                <w:rFonts w:asciiTheme="minorHAnsi" w:hAnsiTheme="minorHAnsi" w:cstheme="minorHAnsi"/>
              </w:rPr>
              <w:t>Cumple/No cumple</w:t>
            </w:r>
          </w:p>
        </w:tc>
      </w:tr>
      <w:tr w:rsidR="003B7CD0" w:rsidRPr="002F1BC1" w14:paraId="5998623E" w14:textId="77777777" w:rsidTr="00DD7800">
        <w:trPr>
          <w:trHeight w:val="587"/>
        </w:trPr>
        <w:tc>
          <w:tcPr>
            <w:tcW w:w="704" w:type="dxa"/>
            <w:tcBorders>
              <w:top w:val="single" w:sz="4" w:space="0" w:color="000000"/>
              <w:left w:val="single" w:sz="4" w:space="0" w:color="000000"/>
              <w:bottom w:val="single" w:sz="4" w:space="0" w:color="000000"/>
              <w:right w:val="single" w:sz="4" w:space="0" w:color="000000"/>
            </w:tcBorders>
          </w:tcPr>
          <w:p w14:paraId="33AA55FA" w14:textId="77777777" w:rsidR="003B7CD0" w:rsidRPr="002F1BC1" w:rsidRDefault="003B7CD0" w:rsidP="00DD7800">
            <w:pPr>
              <w:pStyle w:val="TableParagraph"/>
              <w:spacing w:before="1"/>
              <w:ind w:left="107"/>
              <w:rPr>
                <w:rFonts w:asciiTheme="minorHAnsi" w:hAnsiTheme="minorHAnsi" w:cstheme="minorHAnsi"/>
              </w:rPr>
            </w:pPr>
            <w:r w:rsidRPr="002F1BC1">
              <w:rPr>
                <w:rFonts w:asciiTheme="minorHAnsi" w:hAnsiTheme="minorHAnsi" w:cstheme="minorHAnsi"/>
              </w:rPr>
              <w:t>4</w:t>
            </w:r>
          </w:p>
        </w:tc>
        <w:tc>
          <w:tcPr>
            <w:tcW w:w="6521" w:type="dxa"/>
            <w:tcBorders>
              <w:top w:val="single" w:sz="4" w:space="0" w:color="000000"/>
              <w:left w:val="single" w:sz="4" w:space="0" w:color="000000"/>
              <w:bottom w:val="single" w:sz="4" w:space="0" w:color="000000"/>
              <w:right w:val="single" w:sz="4" w:space="0" w:color="000000"/>
            </w:tcBorders>
          </w:tcPr>
          <w:p w14:paraId="28B11F61" w14:textId="77777777" w:rsidR="003B7CD0" w:rsidRPr="002F1BC1" w:rsidRDefault="003B7CD0" w:rsidP="00DD7800">
            <w:pPr>
              <w:pStyle w:val="TableParagraph"/>
              <w:spacing w:before="1" w:line="290" w:lineRule="atLeast"/>
              <w:ind w:left="107"/>
              <w:rPr>
                <w:rFonts w:asciiTheme="minorHAnsi" w:hAnsiTheme="minorHAnsi" w:cstheme="minorHAnsi"/>
              </w:rPr>
            </w:pPr>
            <w:r w:rsidRPr="002F1BC1">
              <w:rPr>
                <w:rFonts w:asciiTheme="minorHAnsi" w:hAnsiTheme="minorHAnsi" w:cstheme="minorHAnsi"/>
              </w:rPr>
              <w:t>Demostración de capacidad probada por parte de los oferentes.</w:t>
            </w:r>
          </w:p>
        </w:tc>
        <w:tc>
          <w:tcPr>
            <w:tcW w:w="2283" w:type="dxa"/>
            <w:tcBorders>
              <w:top w:val="single" w:sz="4" w:space="0" w:color="000000"/>
              <w:left w:val="single" w:sz="4" w:space="0" w:color="000000"/>
              <w:bottom w:val="single" w:sz="4" w:space="0" w:color="000000"/>
              <w:right w:val="single" w:sz="4" w:space="0" w:color="000000"/>
            </w:tcBorders>
          </w:tcPr>
          <w:p w14:paraId="2E0D91A0" w14:textId="77777777" w:rsidR="003B7CD0" w:rsidRPr="002F1BC1" w:rsidRDefault="003B7CD0" w:rsidP="00DD7800">
            <w:pPr>
              <w:pStyle w:val="TableParagraph"/>
              <w:spacing w:before="1"/>
              <w:ind w:left="107"/>
              <w:rPr>
                <w:rFonts w:asciiTheme="minorHAnsi" w:hAnsiTheme="minorHAnsi" w:cstheme="minorHAnsi"/>
              </w:rPr>
            </w:pPr>
            <w:r w:rsidRPr="002F1BC1">
              <w:rPr>
                <w:rFonts w:asciiTheme="minorHAnsi" w:hAnsiTheme="minorHAnsi" w:cstheme="minorHAnsi"/>
              </w:rPr>
              <w:t>Cumple/No cumple (no aplica en el caso de subastas restringidas)</w:t>
            </w:r>
          </w:p>
        </w:tc>
      </w:tr>
      <w:tr w:rsidR="003B7CD0" w:rsidRPr="002F1BC1" w14:paraId="46800C10" w14:textId="77777777" w:rsidTr="00DD7800">
        <w:trPr>
          <w:trHeight w:val="403"/>
        </w:trPr>
        <w:tc>
          <w:tcPr>
            <w:tcW w:w="704" w:type="dxa"/>
            <w:tcBorders>
              <w:top w:val="single" w:sz="4" w:space="0" w:color="000000"/>
              <w:left w:val="single" w:sz="4" w:space="0" w:color="000000"/>
              <w:bottom w:val="single" w:sz="4" w:space="0" w:color="000000"/>
              <w:right w:val="single" w:sz="4" w:space="0" w:color="000000"/>
            </w:tcBorders>
          </w:tcPr>
          <w:p w14:paraId="45FDCA6D" w14:textId="77777777" w:rsidR="003B7CD0" w:rsidRPr="002F1BC1" w:rsidRDefault="003B7CD0" w:rsidP="00DD7800">
            <w:pPr>
              <w:pStyle w:val="TableParagraph"/>
              <w:spacing w:before="1"/>
              <w:ind w:left="107"/>
              <w:rPr>
                <w:rFonts w:asciiTheme="minorHAnsi" w:hAnsiTheme="minorHAnsi" w:cstheme="minorHAnsi"/>
              </w:rPr>
            </w:pPr>
            <w:r w:rsidRPr="002F1BC1">
              <w:rPr>
                <w:rFonts w:asciiTheme="minorHAnsi" w:hAnsiTheme="minorHAnsi" w:cstheme="minorHAnsi"/>
              </w:rPr>
              <w:t>5</w:t>
            </w:r>
          </w:p>
        </w:tc>
        <w:tc>
          <w:tcPr>
            <w:tcW w:w="6521" w:type="dxa"/>
            <w:tcBorders>
              <w:top w:val="single" w:sz="4" w:space="0" w:color="000000"/>
              <w:left w:val="single" w:sz="4" w:space="0" w:color="000000"/>
              <w:bottom w:val="single" w:sz="4" w:space="0" w:color="000000"/>
              <w:right w:val="single" w:sz="4" w:space="0" w:color="000000"/>
            </w:tcBorders>
          </w:tcPr>
          <w:p w14:paraId="344B92A3" w14:textId="77777777" w:rsidR="003B7CD0" w:rsidRPr="002F1BC1" w:rsidRDefault="003B7CD0" w:rsidP="00DD7800">
            <w:pPr>
              <w:pStyle w:val="TableParagraph"/>
              <w:spacing w:before="1" w:line="290" w:lineRule="atLeast"/>
              <w:ind w:left="107"/>
              <w:rPr>
                <w:rFonts w:asciiTheme="minorHAnsi" w:hAnsiTheme="minorHAnsi" w:cstheme="minorHAnsi"/>
              </w:rPr>
            </w:pPr>
            <w:r w:rsidRPr="002F1BC1">
              <w:rPr>
                <w:rFonts w:asciiTheme="minorHAnsi" w:hAnsiTheme="minorHAnsi" w:cstheme="minorHAnsi"/>
              </w:rPr>
              <w:t>Tiempo de cumplimiento de la oferta</w:t>
            </w:r>
          </w:p>
        </w:tc>
        <w:tc>
          <w:tcPr>
            <w:tcW w:w="2283" w:type="dxa"/>
            <w:tcBorders>
              <w:top w:val="single" w:sz="4" w:space="0" w:color="000000"/>
              <w:left w:val="single" w:sz="4" w:space="0" w:color="000000"/>
              <w:bottom w:val="single" w:sz="4" w:space="0" w:color="000000"/>
              <w:right w:val="single" w:sz="4" w:space="0" w:color="000000"/>
            </w:tcBorders>
          </w:tcPr>
          <w:p w14:paraId="5245454A" w14:textId="77777777" w:rsidR="003B7CD0" w:rsidRPr="002F1BC1" w:rsidRDefault="003B7CD0" w:rsidP="00DD7800">
            <w:pPr>
              <w:pStyle w:val="TableParagraph"/>
              <w:spacing w:before="1"/>
              <w:ind w:left="107"/>
              <w:rPr>
                <w:rFonts w:asciiTheme="minorHAnsi" w:hAnsiTheme="minorHAnsi" w:cstheme="minorHAnsi"/>
              </w:rPr>
            </w:pPr>
            <w:r w:rsidRPr="002F1BC1">
              <w:rPr>
                <w:rFonts w:asciiTheme="minorHAnsi" w:hAnsiTheme="minorHAnsi" w:cstheme="minorHAnsi"/>
              </w:rPr>
              <w:t>20 puntos</w:t>
            </w:r>
          </w:p>
        </w:tc>
      </w:tr>
      <w:tr w:rsidR="003B7CD0" w:rsidRPr="002F1BC1" w14:paraId="622FF426" w14:textId="77777777" w:rsidTr="00DD7800">
        <w:trPr>
          <w:trHeight w:val="217"/>
        </w:trPr>
        <w:tc>
          <w:tcPr>
            <w:tcW w:w="704" w:type="dxa"/>
            <w:tcBorders>
              <w:top w:val="single" w:sz="4" w:space="0" w:color="000000"/>
              <w:left w:val="single" w:sz="4" w:space="0" w:color="000000"/>
              <w:bottom w:val="single" w:sz="4" w:space="0" w:color="000000"/>
              <w:right w:val="single" w:sz="4" w:space="0" w:color="000000"/>
            </w:tcBorders>
          </w:tcPr>
          <w:p w14:paraId="395B9608" w14:textId="77777777" w:rsidR="003B7CD0" w:rsidRPr="002F1BC1" w:rsidRDefault="003B7CD0" w:rsidP="00DD7800">
            <w:pPr>
              <w:pStyle w:val="TableParagraph"/>
              <w:spacing w:before="1"/>
              <w:ind w:left="107"/>
              <w:rPr>
                <w:rFonts w:asciiTheme="minorHAnsi" w:hAnsiTheme="minorHAnsi" w:cstheme="minorHAnsi"/>
              </w:rPr>
            </w:pPr>
            <w:r w:rsidRPr="002F1BC1">
              <w:rPr>
                <w:rFonts w:asciiTheme="minorHAnsi" w:hAnsiTheme="minorHAnsi" w:cstheme="minorHAnsi"/>
              </w:rPr>
              <w:t>6</w:t>
            </w:r>
          </w:p>
        </w:tc>
        <w:tc>
          <w:tcPr>
            <w:tcW w:w="6521" w:type="dxa"/>
            <w:tcBorders>
              <w:top w:val="single" w:sz="4" w:space="0" w:color="000000"/>
              <w:left w:val="single" w:sz="4" w:space="0" w:color="000000"/>
              <w:bottom w:val="single" w:sz="4" w:space="0" w:color="000000"/>
              <w:right w:val="single" w:sz="4" w:space="0" w:color="000000"/>
            </w:tcBorders>
          </w:tcPr>
          <w:p w14:paraId="1985CA36" w14:textId="77777777" w:rsidR="00C363C0" w:rsidRPr="002F1BC1" w:rsidRDefault="00C363C0" w:rsidP="00C363C0">
            <w:pPr>
              <w:pStyle w:val="TableParagraph"/>
              <w:spacing w:before="1" w:line="290" w:lineRule="atLeast"/>
              <w:ind w:left="107"/>
              <w:rPr>
                <w:rFonts w:asciiTheme="minorHAnsi" w:hAnsiTheme="minorHAnsi" w:cstheme="minorHAnsi"/>
              </w:rPr>
            </w:pPr>
            <w:r w:rsidRPr="002F1BC1">
              <w:rPr>
                <w:rFonts w:asciiTheme="minorHAnsi" w:hAnsiTheme="minorHAnsi" w:cstheme="minorHAnsi"/>
              </w:rPr>
              <w:t>Evaluación técnica</w:t>
            </w:r>
          </w:p>
          <w:p w14:paraId="3CAB400D" w14:textId="77777777" w:rsidR="00C363C0" w:rsidRPr="002F1BC1" w:rsidRDefault="00C363C0" w:rsidP="00C363C0">
            <w:pPr>
              <w:pStyle w:val="TableParagraph"/>
              <w:numPr>
                <w:ilvl w:val="0"/>
                <w:numId w:val="9"/>
              </w:numPr>
              <w:spacing w:before="1" w:line="290" w:lineRule="atLeast"/>
              <w:rPr>
                <w:rFonts w:asciiTheme="minorHAnsi" w:hAnsiTheme="minorHAnsi" w:cstheme="minorHAnsi"/>
              </w:rPr>
            </w:pPr>
            <w:r w:rsidRPr="002F1BC1">
              <w:rPr>
                <w:rFonts w:asciiTheme="minorHAnsi" w:hAnsiTheme="minorHAnsi" w:cstheme="minorHAnsi"/>
              </w:rPr>
              <w:t>Visita técnica previa a la presentación de la oferta y dentro del cronograma (5 puntos)</w:t>
            </w:r>
          </w:p>
          <w:p w14:paraId="10C502AD" w14:textId="77777777" w:rsidR="00C363C0" w:rsidRPr="002F1BC1" w:rsidRDefault="00C363C0" w:rsidP="00C363C0">
            <w:pPr>
              <w:pStyle w:val="TableParagraph"/>
              <w:spacing w:before="1" w:line="290" w:lineRule="atLeast"/>
              <w:ind w:left="467"/>
              <w:rPr>
                <w:rFonts w:asciiTheme="minorHAnsi" w:hAnsiTheme="minorHAnsi" w:cstheme="minorHAnsi"/>
                <w:b/>
                <w:bCs/>
              </w:rPr>
            </w:pPr>
            <w:r w:rsidRPr="002F1BC1">
              <w:rPr>
                <w:rFonts w:asciiTheme="minorHAnsi" w:hAnsiTheme="minorHAnsi" w:cstheme="minorHAnsi"/>
                <w:b/>
                <w:bCs/>
              </w:rPr>
              <w:t>Criterios de calificación:</w:t>
            </w:r>
          </w:p>
          <w:p w14:paraId="7104530D" w14:textId="77777777" w:rsidR="00C363C0" w:rsidRPr="002F1BC1" w:rsidRDefault="00C363C0" w:rsidP="00C363C0">
            <w:pPr>
              <w:pStyle w:val="TableParagraph"/>
              <w:numPr>
                <w:ilvl w:val="1"/>
                <w:numId w:val="8"/>
              </w:numPr>
              <w:spacing w:before="1" w:line="290" w:lineRule="atLeast"/>
              <w:rPr>
                <w:rFonts w:asciiTheme="minorHAnsi" w:hAnsiTheme="minorHAnsi" w:cstheme="minorHAnsi"/>
              </w:rPr>
            </w:pPr>
            <w:r w:rsidRPr="002F1BC1">
              <w:rPr>
                <w:rFonts w:asciiTheme="minorHAnsi" w:hAnsiTheme="minorHAnsi" w:cstheme="minorHAnsi"/>
              </w:rPr>
              <w:t>0 pts = no</w:t>
            </w:r>
          </w:p>
          <w:p w14:paraId="4DF3205E" w14:textId="77777777" w:rsidR="00C363C0" w:rsidRPr="002F1BC1" w:rsidRDefault="00C363C0" w:rsidP="00C363C0">
            <w:pPr>
              <w:pStyle w:val="TableParagraph"/>
              <w:numPr>
                <w:ilvl w:val="1"/>
                <w:numId w:val="8"/>
              </w:numPr>
              <w:spacing w:before="1" w:line="290" w:lineRule="atLeast"/>
              <w:rPr>
                <w:rFonts w:asciiTheme="minorHAnsi" w:hAnsiTheme="minorHAnsi" w:cstheme="minorHAnsi"/>
              </w:rPr>
            </w:pPr>
            <w:r w:rsidRPr="002F1BC1">
              <w:rPr>
                <w:rFonts w:asciiTheme="minorHAnsi" w:hAnsiTheme="minorHAnsi" w:cstheme="minorHAnsi"/>
              </w:rPr>
              <w:t>5 pts = si</w:t>
            </w:r>
          </w:p>
          <w:p w14:paraId="032D9FBA" w14:textId="77777777" w:rsidR="00C363C0" w:rsidRPr="002F1BC1" w:rsidRDefault="00C363C0" w:rsidP="00C363C0">
            <w:pPr>
              <w:pStyle w:val="TableParagraph"/>
              <w:numPr>
                <w:ilvl w:val="0"/>
                <w:numId w:val="9"/>
              </w:numPr>
              <w:spacing w:before="1" w:line="290" w:lineRule="atLeast"/>
              <w:rPr>
                <w:rFonts w:asciiTheme="minorHAnsi" w:hAnsiTheme="minorHAnsi" w:cstheme="minorHAnsi"/>
              </w:rPr>
            </w:pPr>
            <w:r w:rsidRPr="002F1BC1">
              <w:rPr>
                <w:rFonts w:asciiTheme="minorHAnsi" w:hAnsiTheme="minorHAnsi" w:cstheme="minorHAnsi"/>
              </w:rPr>
              <w:lastRenderedPageBreak/>
              <w:t>Garantía técnica del trabajo (5 puntos).</w:t>
            </w:r>
          </w:p>
          <w:p w14:paraId="0855536D" w14:textId="77777777" w:rsidR="00C363C0" w:rsidRPr="002F1BC1" w:rsidRDefault="00C363C0" w:rsidP="00C363C0">
            <w:pPr>
              <w:pStyle w:val="TableParagraph"/>
              <w:spacing w:before="1" w:line="290" w:lineRule="atLeast"/>
              <w:ind w:left="467"/>
              <w:rPr>
                <w:rFonts w:asciiTheme="minorHAnsi" w:hAnsiTheme="minorHAnsi" w:cstheme="minorHAnsi"/>
              </w:rPr>
            </w:pPr>
            <w:r w:rsidRPr="002F1BC1">
              <w:rPr>
                <w:rFonts w:asciiTheme="minorHAnsi" w:hAnsiTheme="minorHAnsi" w:cstheme="minorHAnsi"/>
              </w:rPr>
              <w:t>Se otorgará el puntaje máximo de 5 puntos al oferente que proponga el mayor plazo de garantía. El resto de los oferentes recibirá un puntaje proporcional calculado en relación con dicho plazo (tiempo de garantía ofrecido/tiempo de garantía máximo) *5.</w:t>
            </w:r>
          </w:p>
          <w:p w14:paraId="4C6E408F" w14:textId="77777777" w:rsidR="00C363C0" w:rsidRPr="002F1BC1" w:rsidRDefault="00C363C0" w:rsidP="00C363C0">
            <w:pPr>
              <w:pStyle w:val="TableParagraph"/>
              <w:numPr>
                <w:ilvl w:val="0"/>
                <w:numId w:val="9"/>
              </w:numPr>
              <w:spacing w:before="1" w:line="290" w:lineRule="atLeast"/>
              <w:rPr>
                <w:rFonts w:asciiTheme="minorHAnsi" w:hAnsiTheme="minorHAnsi" w:cstheme="minorHAnsi"/>
              </w:rPr>
            </w:pPr>
            <w:r w:rsidRPr="002F1BC1">
              <w:rPr>
                <w:rFonts w:asciiTheme="minorHAnsi" w:hAnsiTheme="minorHAnsi" w:cstheme="minorHAnsi"/>
              </w:rPr>
              <w:t>Experiencia técnica del oferente en obras de construcción (5 puntos).</w:t>
            </w:r>
          </w:p>
          <w:p w14:paraId="3CAF951E" w14:textId="77777777" w:rsidR="00C363C0" w:rsidRPr="002F1BC1" w:rsidRDefault="00C363C0" w:rsidP="00C363C0">
            <w:pPr>
              <w:pStyle w:val="TableParagraph"/>
              <w:spacing w:before="1" w:line="290" w:lineRule="atLeast"/>
              <w:ind w:left="720"/>
              <w:rPr>
                <w:rFonts w:asciiTheme="minorHAnsi" w:hAnsiTheme="minorHAnsi" w:cstheme="minorHAnsi"/>
              </w:rPr>
            </w:pPr>
            <w:r w:rsidRPr="002F1BC1">
              <w:rPr>
                <w:rFonts w:asciiTheme="minorHAnsi" w:hAnsiTheme="minorHAnsi" w:cstheme="minorHAnsi"/>
              </w:rPr>
              <w:t>Deberá adjuntar la copia del contrato o acta de recepción.</w:t>
            </w:r>
          </w:p>
          <w:p w14:paraId="36F86F06" w14:textId="77777777" w:rsidR="00C363C0" w:rsidRPr="002F1BC1" w:rsidRDefault="00C363C0" w:rsidP="00C363C0">
            <w:pPr>
              <w:pStyle w:val="TableParagraph"/>
              <w:spacing w:before="1" w:line="290" w:lineRule="atLeast"/>
              <w:ind w:left="720"/>
              <w:rPr>
                <w:rFonts w:asciiTheme="minorHAnsi" w:hAnsiTheme="minorHAnsi" w:cstheme="minorHAnsi"/>
                <w:b/>
                <w:bCs/>
              </w:rPr>
            </w:pPr>
            <w:r w:rsidRPr="002F1BC1">
              <w:rPr>
                <w:rFonts w:asciiTheme="minorHAnsi" w:hAnsiTheme="minorHAnsi" w:cstheme="minorHAnsi"/>
                <w:b/>
                <w:bCs/>
              </w:rPr>
              <w:t>Criterios de calificación:</w:t>
            </w:r>
          </w:p>
          <w:p w14:paraId="6EBCBF4F" w14:textId="77B92282" w:rsidR="00134E3B" w:rsidRPr="002F1BC1" w:rsidRDefault="00134E3B" w:rsidP="00134E3B">
            <w:pPr>
              <w:pStyle w:val="TableParagraph"/>
              <w:numPr>
                <w:ilvl w:val="0"/>
                <w:numId w:val="10"/>
              </w:numPr>
              <w:spacing w:before="1" w:line="290" w:lineRule="atLeast"/>
              <w:rPr>
                <w:rFonts w:asciiTheme="minorHAnsi" w:hAnsiTheme="minorHAnsi" w:cstheme="minorHAnsi"/>
              </w:rPr>
            </w:pPr>
            <w:r w:rsidRPr="002F1BC1">
              <w:rPr>
                <w:rFonts w:asciiTheme="minorHAnsi" w:hAnsiTheme="minorHAnsi" w:cstheme="minorHAnsi"/>
              </w:rPr>
              <w:t xml:space="preserve">2 ptos. = Cuando los documentos presentados acrediten obras ejecutadas que, en conjunto, sumen un valor igual o superior a USD </w:t>
            </w:r>
            <w:r w:rsidR="007C604A">
              <w:rPr>
                <w:rFonts w:asciiTheme="minorHAnsi" w:hAnsiTheme="minorHAnsi" w:cstheme="minorHAnsi"/>
              </w:rPr>
              <w:t>40.</w:t>
            </w:r>
            <w:r w:rsidR="00470E2D" w:rsidRPr="002F1BC1">
              <w:rPr>
                <w:rFonts w:asciiTheme="minorHAnsi" w:hAnsiTheme="minorHAnsi" w:cstheme="minorHAnsi"/>
              </w:rPr>
              <w:t>000</w:t>
            </w:r>
            <w:r w:rsidRPr="002F1BC1">
              <w:rPr>
                <w:rFonts w:asciiTheme="minorHAnsi" w:hAnsiTheme="minorHAnsi" w:cstheme="minorHAnsi"/>
              </w:rPr>
              <w:t>.</w:t>
            </w:r>
          </w:p>
          <w:p w14:paraId="5A041BC7" w14:textId="25544B4B" w:rsidR="00134E3B" w:rsidRPr="002F1BC1" w:rsidRDefault="00134E3B" w:rsidP="00134E3B">
            <w:pPr>
              <w:pStyle w:val="TableParagraph"/>
              <w:numPr>
                <w:ilvl w:val="0"/>
                <w:numId w:val="10"/>
              </w:numPr>
              <w:spacing w:before="1" w:line="290" w:lineRule="atLeast"/>
              <w:rPr>
                <w:rFonts w:asciiTheme="minorHAnsi" w:hAnsiTheme="minorHAnsi" w:cstheme="minorHAnsi"/>
              </w:rPr>
            </w:pPr>
            <w:r w:rsidRPr="002F1BC1">
              <w:rPr>
                <w:rFonts w:asciiTheme="minorHAnsi" w:hAnsiTheme="minorHAnsi" w:cstheme="minorHAnsi"/>
              </w:rPr>
              <w:t xml:space="preserve">5 ptos. = Cuando los documentos presentados acrediten obras ejecutadas que, en conjunto, sumen un valor igual o superior a USD </w:t>
            </w:r>
            <w:r w:rsidR="007C604A">
              <w:rPr>
                <w:rFonts w:asciiTheme="minorHAnsi" w:hAnsiTheme="minorHAnsi" w:cstheme="minorHAnsi"/>
              </w:rPr>
              <w:t>60.</w:t>
            </w:r>
            <w:r w:rsidR="00470E2D" w:rsidRPr="002F1BC1">
              <w:rPr>
                <w:rFonts w:asciiTheme="minorHAnsi" w:hAnsiTheme="minorHAnsi" w:cstheme="minorHAnsi"/>
              </w:rPr>
              <w:t>000</w:t>
            </w:r>
            <w:r w:rsidRPr="002F1BC1">
              <w:rPr>
                <w:rFonts w:asciiTheme="minorHAnsi" w:hAnsiTheme="minorHAnsi" w:cstheme="minorHAnsi"/>
              </w:rPr>
              <w:t>.</w:t>
            </w:r>
          </w:p>
          <w:p w14:paraId="63497772" w14:textId="77777777" w:rsidR="00C363C0" w:rsidRPr="002F1BC1" w:rsidRDefault="00C363C0" w:rsidP="00C363C0">
            <w:pPr>
              <w:pStyle w:val="TableParagraph"/>
              <w:numPr>
                <w:ilvl w:val="0"/>
                <w:numId w:val="9"/>
              </w:numPr>
              <w:spacing w:before="1" w:line="290" w:lineRule="atLeast"/>
              <w:rPr>
                <w:rFonts w:asciiTheme="minorHAnsi" w:hAnsiTheme="minorHAnsi" w:cstheme="minorHAnsi"/>
              </w:rPr>
            </w:pPr>
            <w:r w:rsidRPr="002F1BC1">
              <w:rPr>
                <w:rFonts w:asciiTheme="minorHAnsi" w:hAnsiTheme="minorHAnsi" w:cstheme="minorHAnsi"/>
              </w:rPr>
              <w:t>Capacidad técnica del profesional residente de la obra (5 puntos).</w:t>
            </w:r>
          </w:p>
          <w:p w14:paraId="14782EFA" w14:textId="77777777" w:rsidR="00C363C0" w:rsidRPr="002F1BC1" w:rsidRDefault="00C363C0" w:rsidP="00C363C0">
            <w:pPr>
              <w:pStyle w:val="TableParagraph"/>
              <w:spacing w:before="1" w:line="290" w:lineRule="atLeast"/>
              <w:ind w:left="720"/>
              <w:rPr>
                <w:rFonts w:asciiTheme="minorHAnsi" w:hAnsiTheme="minorHAnsi" w:cstheme="minorHAnsi"/>
              </w:rPr>
            </w:pPr>
            <w:r w:rsidRPr="002F1BC1">
              <w:rPr>
                <w:rFonts w:asciiTheme="minorHAnsi" w:hAnsiTheme="minorHAnsi" w:cstheme="minorHAnsi"/>
              </w:rPr>
              <w:t>Deberá adjuntar certificados comprobables.</w:t>
            </w:r>
          </w:p>
          <w:p w14:paraId="61AEE923" w14:textId="77777777" w:rsidR="00C363C0" w:rsidRPr="002F1BC1" w:rsidRDefault="00C363C0" w:rsidP="00C363C0">
            <w:pPr>
              <w:pStyle w:val="TableParagraph"/>
              <w:spacing w:before="1" w:line="290" w:lineRule="atLeast"/>
              <w:ind w:left="720"/>
              <w:rPr>
                <w:rFonts w:asciiTheme="minorHAnsi" w:hAnsiTheme="minorHAnsi" w:cstheme="minorHAnsi"/>
                <w:b/>
                <w:bCs/>
              </w:rPr>
            </w:pPr>
            <w:r w:rsidRPr="002F1BC1">
              <w:rPr>
                <w:rFonts w:asciiTheme="minorHAnsi" w:hAnsiTheme="minorHAnsi" w:cstheme="minorHAnsi"/>
                <w:b/>
                <w:bCs/>
              </w:rPr>
              <w:t>Criterios de calificación:</w:t>
            </w:r>
          </w:p>
          <w:p w14:paraId="0E32C606" w14:textId="77777777" w:rsidR="00C363C0" w:rsidRPr="002F1BC1" w:rsidRDefault="00C363C0" w:rsidP="00C363C0">
            <w:pPr>
              <w:pStyle w:val="TableParagraph"/>
              <w:numPr>
                <w:ilvl w:val="0"/>
                <w:numId w:val="11"/>
              </w:numPr>
              <w:spacing w:before="1" w:line="290" w:lineRule="atLeast"/>
              <w:rPr>
                <w:rFonts w:asciiTheme="minorHAnsi" w:hAnsiTheme="minorHAnsi" w:cstheme="minorHAnsi"/>
              </w:rPr>
            </w:pPr>
            <w:r w:rsidRPr="002F1BC1">
              <w:rPr>
                <w:rFonts w:asciiTheme="minorHAnsi" w:hAnsiTheme="minorHAnsi" w:cstheme="minorHAnsi"/>
              </w:rPr>
              <w:t>5 pts. = Ingeniero civil o arquitecto con experiencia ≥ 5 años ó 3 años con estudios de 4to Nivel.</w:t>
            </w:r>
          </w:p>
          <w:p w14:paraId="4CE393A5" w14:textId="77777777" w:rsidR="00C363C0" w:rsidRPr="002F1BC1" w:rsidRDefault="00C363C0" w:rsidP="00C363C0">
            <w:pPr>
              <w:pStyle w:val="TableParagraph"/>
              <w:numPr>
                <w:ilvl w:val="0"/>
                <w:numId w:val="11"/>
              </w:numPr>
              <w:spacing w:before="1" w:line="290" w:lineRule="atLeast"/>
              <w:rPr>
                <w:rFonts w:asciiTheme="minorHAnsi" w:hAnsiTheme="minorHAnsi" w:cstheme="minorHAnsi"/>
              </w:rPr>
            </w:pPr>
            <w:r w:rsidRPr="002F1BC1">
              <w:rPr>
                <w:rFonts w:asciiTheme="minorHAnsi" w:hAnsiTheme="minorHAnsi" w:cstheme="minorHAnsi"/>
              </w:rPr>
              <w:t>2 pts. = Ingeniero civil o arquitecto con experiencia &lt; 5 años.</w:t>
            </w:r>
          </w:p>
          <w:p w14:paraId="27AE69EC" w14:textId="51A3F503" w:rsidR="003B7CD0" w:rsidRPr="002F1BC1" w:rsidRDefault="00C363C0" w:rsidP="00C363C0">
            <w:pPr>
              <w:pStyle w:val="TableParagraph"/>
              <w:numPr>
                <w:ilvl w:val="0"/>
                <w:numId w:val="11"/>
              </w:numPr>
              <w:spacing w:before="1" w:line="290" w:lineRule="atLeast"/>
              <w:rPr>
                <w:rFonts w:asciiTheme="minorHAnsi" w:hAnsiTheme="minorHAnsi" w:cstheme="minorHAnsi"/>
              </w:rPr>
            </w:pPr>
            <w:r w:rsidRPr="002F1BC1">
              <w:rPr>
                <w:rFonts w:asciiTheme="minorHAnsi" w:hAnsiTheme="minorHAnsi" w:cstheme="minorHAnsi"/>
              </w:rPr>
              <w:t>1 pto. = Técnico/Tecnólogo en Construcción con experiencia ≥ 5 años.</w:t>
            </w:r>
          </w:p>
        </w:tc>
        <w:tc>
          <w:tcPr>
            <w:tcW w:w="2283" w:type="dxa"/>
            <w:tcBorders>
              <w:top w:val="single" w:sz="4" w:space="0" w:color="000000"/>
              <w:left w:val="single" w:sz="4" w:space="0" w:color="000000"/>
              <w:bottom w:val="single" w:sz="4" w:space="0" w:color="000000"/>
              <w:right w:val="single" w:sz="4" w:space="0" w:color="000000"/>
            </w:tcBorders>
          </w:tcPr>
          <w:p w14:paraId="6922414C" w14:textId="77777777" w:rsidR="003B7CD0" w:rsidRPr="002F1BC1" w:rsidRDefault="003B7CD0" w:rsidP="00DD7800">
            <w:pPr>
              <w:pStyle w:val="TableParagraph"/>
              <w:spacing w:before="1"/>
              <w:ind w:left="107"/>
              <w:rPr>
                <w:rFonts w:asciiTheme="minorHAnsi" w:hAnsiTheme="minorHAnsi" w:cstheme="minorHAnsi"/>
              </w:rPr>
            </w:pPr>
            <w:r w:rsidRPr="002F1BC1">
              <w:rPr>
                <w:rFonts w:asciiTheme="minorHAnsi" w:hAnsiTheme="minorHAnsi" w:cstheme="minorHAnsi"/>
              </w:rPr>
              <w:lastRenderedPageBreak/>
              <w:t>20 puntos</w:t>
            </w:r>
          </w:p>
        </w:tc>
      </w:tr>
      <w:tr w:rsidR="003B7CD0" w:rsidRPr="002F1BC1" w14:paraId="3BAA7B27" w14:textId="77777777" w:rsidTr="00DD7800">
        <w:trPr>
          <w:trHeight w:val="482"/>
        </w:trPr>
        <w:tc>
          <w:tcPr>
            <w:tcW w:w="704" w:type="dxa"/>
            <w:tcBorders>
              <w:top w:val="single" w:sz="4" w:space="0" w:color="000000"/>
              <w:left w:val="single" w:sz="4" w:space="0" w:color="000000"/>
              <w:bottom w:val="single" w:sz="4" w:space="0" w:color="000000"/>
              <w:right w:val="single" w:sz="4" w:space="0" w:color="000000"/>
            </w:tcBorders>
          </w:tcPr>
          <w:p w14:paraId="64B63317" w14:textId="77777777" w:rsidR="003B7CD0" w:rsidRPr="002F1BC1" w:rsidRDefault="003B7CD0" w:rsidP="00DD7800">
            <w:pPr>
              <w:pStyle w:val="TableParagraph"/>
              <w:spacing w:before="1"/>
              <w:ind w:left="107"/>
              <w:rPr>
                <w:rFonts w:asciiTheme="minorHAnsi" w:hAnsiTheme="minorHAnsi" w:cstheme="minorHAnsi"/>
              </w:rPr>
            </w:pPr>
            <w:r w:rsidRPr="002F1BC1">
              <w:rPr>
                <w:rFonts w:asciiTheme="minorHAnsi" w:hAnsiTheme="minorHAnsi" w:cstheme="minorHAnsi"/>
              </w:rPr>
              <w:t>7</w:t>
            </w:r>
          </w:p>
        </w:tc>
        <w:tc>
          <w:tcPr>
            <w:tcW w:w="6521" w:type="dxa"/>
            <w:tcBorders>
              <w:top w:val="single" w:sz="4" w:space="0" w:color="000000"/>
              <w:left w:val="single" w:sz="4" w:space="0" w:color="000000"/>
              <w:bottom w:val="single" w:sz="4" w:space="0" w:color="000000"/>
              <w:right w:val="single" w:sz="4" w:space="0" w:color="000000"/>
            </w:tcBorders>
          </w:tcPr>
          <w:p w14:paraId="3CD2D8AA" w14:textId="77777777" w:rsidR="003B7CD0" w:rsidRPr="002F1BC1" w:rsidRDefault="003B7CD0" w:rsidP="00DD7800">
            <w:pPr>
              <w:pStyle w:val="TableParagraph"/>
              <w:spacing w:before="1" w:line="290" w:lineRule="atLeast"/>
              <w:ind w:left="107"/>
              <w:rPr>
                <w:rFonts w:asciiTheme="minorHAnsi" w:hAnsiTheme="minorHAnsi" w:cstheme="minorHAnsi"/>
              </w:rPr>
            </w:pPr>
            <w:r w:rsidRPr="002F1BC1">
              <w:rPr>
                <w:rFonts w:asciiTheme="minorHAnsi" w:hAnsiTheme="minorHAnsi" w:cstheme="minorHAnsi"/>
              </w:rPr>
              <w:t>Precio de la oferta</w:t>
            </w:r>
          </w:p>
        </w:tc>
        <w:tc>
          <w:tcPr>
            <w:tcW w:w="2283" w:type="dxa"/>
            <w:tcBorders>
              <w:top w:val="single" w:sz="4" w:space="0" w:color="000000"/>
              <w:left w:val="single" w:sz="4" w:space="0" w:color="000000"/>
              <w:bottom w:val="single" w:sz="4" w:space="0" w:color="000000"/>
              <w:right w:val="single" w:sz="4" w:space="0" w:color="000000"/>
            </w:tcBorders>
          </w:tcPr>
          <w:p w14:paraId="7FCECD64" w14:textId="77777777" w:rsidR="003B7CD0" w:rsidRPr="002F1BC1" w:rsidRDefault="003B7CD0" w:rsidP="00DD7800">
            <w:pPr>
              <w:pStyle w:val="TableParagraph"/>
              <w:spacing w:before="1"/>
              <w:ind w:left="107"/>
              <w:rPr>
                <w:rFonts w:asciiTheme="minorHAnsi" w:hAnsiTheme="minorHAnsi" w:cstheme="minorHAnsi"/>
              </w:rPr>
            </w:pPr>
            <w:r w:rsidRPr="002F1BC1">
              <w:rPr>
                <w:rFonts w:asciiTheme="minorHAnsi" w:hAnsiTheme="minorHAnsi" w:cstheme="minorHAnsi"/>
              </w:rPr>
              <w:t>60 puntos</w:t>
            </w:r>
          </w:p>
        </w:tc>
      </w:tr>
    </w:tbl>
    <w:p w14:paraId="22DAFE33" w14:textId="77777777" w:rsidR="00511A94" w:rsidRPr="002F1BC1" w:rsidRDefault="00511A94" w:rsidP="00511A94">
      <w:pPr>
        <w:rPr>
          <w:rFonts w:asciiTheme="minorHAnsi" w:hAnsiTheme="minorHAnsi" w:cstheme="minorHAnsi"/>
        </w:rPr>
      </w:pPr>
    </w:p>
    <w:p w14:paraId="62B75796" w14:textId="77777777" w:rsidR="00134E3B" w:rsidRPr="002F1BC1" w:rsidRDefault="00134E3B" w:rsidP="00134E3B">
      <w:pPr>
        <w:pStyle w:val="Textoindependiente"/>
        <w:spacing w:before="51" w:line="259" w:lineRule="auto"/>
        <w:ind w:left="142" w:right="-285"/>
        <w:jc w:val="both"/>
        <w:rPr>
          <w:rFonts w:asciiTheme="minorHAnsi" w:hAnsiTheme="minorHAnsi" w:cstheme="minorHAnsi"/>
          <w:sz w:val="22"/>
          <w:szCs w:val="22"/>
        </w:rPr>
      </w:pPr>
      <w:r w:rsidRPr="002F1BC1">
        <w:rPr>
          <w:rFonts w:asciiTheme="minorHAnsi" w:hAnsiTheme="minorHAnsi" w:cstheme="minorHAnsi"/>
          <w:sz w:val="22"/>
          <w:szCs w:val="22"/>
        </w:rPr>
        <w:t>El proceso</w:t>
      </w:r>
      <w:r w:rsidRPr="002F1BC1">
        <w:rPr>
          <w:rFonts w:asciiTheme="minorHAnsi" w:hAnsiTheme="minorHAnsi" w:cstheme="minorHAnsi"/>
          <w:spacing w:val="-15"/>
          <w:sz w:val="22"/>
          <w:szCs w:val="22"/>
        </w:rPr>
        <w:t xml:space="preserve"> </w:t>
      </w:r>
      <w:r w:rsidRPr="002F1BC1">
        <w:rPr>
          <w:rFonts w:asciiTheme="minorHAnsi" w:hAnsiTheme="minorHAnsi" w:cstheme="minorHAnsi"/>
          <w:sz w:val="22"/>
          <w:szCs w:val="22"/>
        </w:rPr>
        <w:t>de</w:t>
      </w:r>
      <w:r w:rsidRPr="002F1BC1">
        <w:rPr>
          <w:rFonts w:asciiTheme="minorHAnsi" w:hAnsiTheme="minorHAnsi" w:cstheme="minorHAnsi"/>
          <w:spacing w:val="-15"/>
          <w:sz w:val="22"/>
          <w:szCs w:val="22"/>
        </w:rPr>
        <w:t xml:space="preserve"> </w:t>
      </w:r>
      <w:r w:rsidRPr="002F1BC1">
        <w:rPr>
          <w:rFonts w:asciiTheme="minorHAnsi" w:hAnsiTheme="minorHAnsi" w:cstheme="minorHAnsi"/>
          <w:sz w:val="22"/>
          <w:szCs w:val="22"/>
        </w:rPr>
        <w:t>evaluación</w:t>
      </w:r>
      <w:r w:rsidRPr="002F1BC1">
        <w:rPr>
          <w:rFonts w:asciiTheme="minorHAnsi" w:hAnsiTheme="minorHAnsi" w:cstheme="minorHAnsi"/>
          <w:spacing w:val="-14"/>
          <w:sz w:val="22"/>
          <w:szCs w:val="22"/>
        </w:rPr>
        <w:t xml:space="preserve"> </w:t>
      </w:r>
      <w:r w:rsidRPr="002F1BC1">
        <w:rPr>
          <w:rFonts w:asciiTheme="minorHAnsi" w:hAnsiTheme="minorHAnsi" w:cstheme="minorHAnsi"/>
          <w:sz w:val="22"/>
          <w:szCs w:val="22"/>
        </w:rPr>
        <w:t>iniciará</w:t>
      </w:r>
      <w:r w:rsidRPr="002F1BC1">
        <w:rPr>
          <w:rFonts w:asciiTheme="minorHAnsi" w:hAnsiTheme="minorHAnsi" w:cstheme="minorHAnsi"/>
          <w:spacing w:val="-13"/>
          <w:sz w:val="22"/>
          <w:szCs w:val="22"/>
        </w:rPr>
        <w:t xml:space="preserve"> </w:t>
      </w:r>
      <w:r w:rsidRPr="002F1BC1">
        <w:rPr>
          <w:rFonts w:asciiTheme="minorHAnsi" w:hAnsiTheme="minorHAnsi" w:cstheme="minorHAnsi"/>
          <w:sz w:val="22"/>
          <w:szCs w:val="22"/>
        </w:rPr>
        <w:t>con</w:t>
      </w:r>
      <w:r w:rsidRPr="002F1BC1">
        <w:rPr>
          <w:rFonts w:asciiTheme="minorHAnsi" w:hAnsiTheme="minorHAnsi" w:cstheme="minorHAnsi"/>
          <w:spacing w:val="-13"/>
          <w:sz w:val="22"/>
          <w:szCs w:val="22"/>
        </w:rPr>
        <w:t xml:space="preserve"> </w:t>
      </w:r>
      <w:r w:rsidRPr="002F1BC1">
        <w:rPr>
          <w:rFonts w:asciiTheme="minorHAnsi" w:hAnsiTheme="minorHAnsi" w:cstheme="minorHAnsi"/>
          <w:sz w:val="22"/>
          <w:szCs w:val="22"/>
        </w:rPr>
        <w:t>la</w:t>
      </w:r>
      <w:r w:rsidRPr="002F1BC1">
        <w:rPr>
          <w:rFonts w:asciiTheme="minorHAnsi" w:hAnsiTheme="minorHAnsi" w:cstheme="minorHAnsi"/>
          <w:spacing w:val="-16"/>
          <w:sz w:val="22"/>
          <w:szCs w:val="22"/>
        </w:rPr>
        <w:t xml:space="preserve"> </w:t>
      </w:r>
      <w:r w:rsidRPr="002F1BC1">
        <w:rPr>
          <w:rFonts w:asciiTheme="minorHAnsi" w:hAnsiTheme="minorHAnsi" w:cstheme="minorHAnsi"/>
          <w:sz w:val="22"/>
          <w:szCs w:val="22"/>
        </w:rPr>
        <w:t>verificación</w:t>
      </w:r>
      <w:r w:rsidRPr="002F1BC1">
        <w:rPr>
          <w:rFonts w:asciiTheme="minorHAnsi" w:hAnsiTheme="minorHAnsi" w:cstheme="minorHAnsi"/>
          <w:spacing w:val="-12"/>
          <w:sz w:val="22"/>
          <w:szCs w:val="22"/>
        </w:rPr>
        <w:t xml:space="preserve"> </w:t>
      </w:r>
      <w:r w:rsidRPr="002F1BC1">
        <w:rPr>
          <w:rFonts w:asciiTheme="minorHAnsi" w:hAnsiTheme="minorHAnsi" w:cstheme="minorHAnsi"/>
          <w:sz w:val="22"/>
          <w:szCs w:val="22"/>
        </w:rPr>
        <w:t>de</w:t>
      </w:r>
      <w:r w:rsidRPr="002F1BC1">
        <w:rPr>
          <w:rFonts w:asciiTheme="minorHAnsi" w:hAnsiTheme="minorHAnsi" w:cstheme="minorHAnsi"/>
          <w:spacing w:val="-12"/>
          <w:sz w:val="22"/>
          <w:szCs w:val="22"/>
        </w:rPr>
        <w:t xml:space="preserve"> </w:t>
      </w:r>
      <w:r w:rsidRPr="002F1BC1">
        <w:rPr>
          <w:rFonts w:asciiTheme="minorHAnsi" w:hAnsiTheme="minorHAnsi" w:cstheme="minorHAnsi"/>
          <w:sz w:val="22"/>
          <w:szCs w:val="22"/>
        </w:rPr>
        <w:t>los</w:t>
      </w:r>
      <w:r w:rsidRPr="002F1BC1">
        <w:rPr>
          <w:rFonts w:asciiTheme="minorHAnsi" w:hAnsiTheme="minorHAnsi" w:cstheme="minorHAnsi"/>
          <w:spacing w:val="-15"/>
          <w:sz w:val="22"/>
          <w:szCs w:val="22"/>
        </w:rPr>
        <w:t xml:space="preserve"> </w:t>
      </w:r>
      <w:r w:rsidRPr="002F1BC1">
        <w:rPr>
          <w:rFonts w:asciiTheme="minorHAnsi" w:hAnsiTheme="minorHAnsi" w:cstheme="minorHAnsi"/>
          <w:sz w:val="22"/>
          <w:szCs w:val="22"/>
        </w:rPr>
        <w:t>parámetros</w:t>
      </w:r>
      <w:r w:rsidRPr="002F1BC1">
        <w:rPr>
          <w:rFonts w:asciiTheme="minorHAnsi" w:hAnsiTheme="minorHAnsi" w:cstheme="minorHAnsi"/>
          <w:spacing w:val="-16"/>
          <w:sz w:val="22"/>
          <w:szCs w:val="22"/>
        </w:rPr>
        <w:t xml:space="preserve"> </w:t>
      </w:r>
      <w:r w:rsidRPr="002F1BC1">
        <w:rPr>
          <w:rFonts w:asciiTheme="minorHAnsi" w:hAnsiTheme="minorHAnsi" w:cstheme="minorHAnsi"/>
          <w:sz w:val="22"/>
          <w:szCs w:val="22"/>
        </w:rPr>
        <w:t>1-4,</w:t>
      </w:r>
      <w:r w:rsidRPr="002F1BC1">
        <w:rPr>
          <w:rFonts w:asciiTheme="minorHAnsi" w:hAnsiTheme="minorHAnsi" w:cstheme="minorHAnsi"/>
          <w:spacing w:val="-15"/>
          <w:sz w:val="22"/>
          <w:szCs w:val="22"/>
        </w:rPr>
        <w:t xml:space="preserve"> </w:t>
      </w:r>
      <w:r w:rsidRPr="002F1BC1">
        <w:rPr>
          <w:rFonts w:asciiTheme="minorHAnsi" w:hAnsiTheme="minorHAnsi" w:cstheme="minorHAnsi"/>
          <w:sz w:val="22"/>
          <w:szCs w:val="22"/>
        </w:rPr>
        <w:t>los</w:t>
      </w:r>
      <w:r w:rsidRPr="002F1BC1">
        <w:rPr>
          <w:rFonts w:asciiTheme="minorHAnsi" w:hAnsiTheme="minorHAnsi" w:cstheme="minorHAnsi"/>
          <w:spacing w:val="-12"/>
          <w:sz w:val="22"/>
          <w:szCs w:val="22"/>
        </w:rPr>
        <w:t xml:space="preserve"> </w:t>
      </w:r>
      <w:r w:rsidRPr="002F1BC1">
        <w:rPr>
          <w:rFonts w:asciiTheme="minorHAnsi" w:hAnsiTheme="minorHAnsi" w:cstheme="minorHAnsi"/>
          <w:sz w:val="22"/>
          <w:szCs w:val="22"/>
        </w:rPr>
        <w:t>cuales</w:t>
      </w:r>
      <w:r w:rsidRPr="002F1BC1">
        <w:rPr>
          <w:rFonts w:asciiTheme="minorHAnsi" w:hAnsiTheme="minorHAnsi" w:cstheme="minorHAnsi"/>
          <w:spacing w:val="-16"/>
          <w:sz w:val="22"/>
          <w:szCs w:val="22"/>
        </w:rPr>
        <w:t xml:space="preserve"> </w:t>
      </w:r>
      <w:r w:rsidRPr="002F1BC1">
        <w:rPr>
          <w:rFonts w:asciiTheme="minorHAnsi" w:hAnsiTheme="minorHAnsi" w:cstheme="minorHAnsi"/>
          <w:sz w:val="22"/>
          <w:szCs w:val="22"/>
        </w:rPr>
        <w:t>serán requisitos obligatorios para la adjudicación del proceso. Todos los oferentes que no cumplan con alguno de dichos parámetros serán descartados de las siguientes fases de evaluación de</w:t>
      </w:r>
      <w:r w:rsidRPr="002F1BC1">
        <w:rPr>
          <w:rFonts w:asciiTheme="minorHAnsi" w:hAnsiTheme="minorHAnsi" w:cstheme="minorHAnsi"/>
          <w:spacing w:val="-4"/>
          <w:sz w:val="22"/>
          <w:szCs w:val="22"/>
        </w:rPr>
        <w:t xml:space="preserve"> </w:t>
      </w:r>
      <w:r w:rsidRPr="002F1BC1">
        <w:rPr>
          <w:rFonts w:asciiTheme="minorHAnsi" w:hAnsiTheme="minorHAnsi" w:cstheme="minorHAnsi"/>
          <w:sz w:val="22"/>
          <w:szCs w:val="22"/>
        </w:rPr>
        <w:t>ofertas.</w:t>
      </w:r>
    </w:p>
    <w:p w14:paraId="2EA80E34" w14:textId="77777777" w:rsidR="00134E3B" w:rsidRPr="002F1BC1" w:rsidRDefault="00134E3B" w:rsidP="00134E3B">
      <w:pPr>
        <w:pStyle w:val="Textoindependiente"/>
        <w:spacing w:before="11"/>
        <w:ind w:left="142" w:right="-285"/>
        <w:rPr>
          <w:rFonts w:asciiTheme="minorHAnsi" w:hAnsiTheme="minorHAnsi" w:cstheme="minorHAnsi"/>
          <w:sz w:val="22"/>
          <w:szCs w:val="22"/>
        </w:rPr>
      </w:pPr>
    </w:p>
    <w:p w14:paraId="0035AC46" w14:textId="77777777" w:rsidR="00134E3B" w:rsidRPr="002F1BC1" w:rsidRDefault="00134E3B" w:rsidP="00134E3B">
      <w:pPr>
        <w:pStyle w:val="Textoindependiente"/>
        <w:spacing w:line="259" w:lineRule="auto"/>
        <w:ind w:left="142" w:right="-285"/>
        <w:jc w:val="both"/>
        <w:rPr>
          <w:rFonts w:asciiTheme="minorHAnsi" w:hAnsiTheme="minorHAnsi" w:cstheme="minorHAnsi"/>
          <w:sz w:val="22"/>
          <w:szCs w:val="22"/>
        </w:rPr>
      </w:pPr>
      <w:r w:rsidRPr="002F1BC1">
        <w:rPr>
          <w:rFonts w:asciiTheme="minorHAnsi" w:hAnsiTheme="minorHAnsi" w:cstheme="minorHAnsi"/>
          <w:sz w:val="22"/>
          <w:szCs w:val="22"/>
        </w:rPr>
        <w:t>Los</w:t>
      </w:r>
      <w:r w:rsidRPr="002F1BC1">
        <w:rPr>
          <w:rFonts w:asciiTheme="minorHAnsi" w:hAnsiTheme="minorHAnsi" w:cstheme="minorHAnsi"/>
          <w:spacing w:val="-4"/>
          <w:sz w:val="22"/>
          <w:szCs w:val="22"/>
        </w:rPr>
        <w:t xml:space="preserve"> </w:t>
      </w:r>
      <w:r w:rsidRPr="002F1BC1">
        <w:rPr>
          <w:rFonts w:asciiTheme="minorHAnsi" w:hAnsiTheme="minorHAnsi" w:cstheme="minorHAnsi"/>
          <w:sz w:val="22"/>
          <w:szCs w:val="22"/>
        </w:rPr>
        <w:t>oferentes</w:t>
      </w:r>
      <w:r w:rsidRPr="002F1BC1">
        <w:rPr>
          <w:rFonts w:asciiTheme="minorHAnsi" w:hAnsiTheme="minorHAnsi" w:cstheme="minorHAnsi"/>
          <w:spacing w:val="-6"/>
          <w:sz w:val="22"/>
          <w:szCs w:val="22"/>
        </w:rPr>
        <w:t xml:space="preserve"> </w:t>
      </w:r>
      <w:r w:rsidRPr="002F1BC1">
        <w:rPr>
          <w:rFonts w:asciiTheme="minorHAnsi" w:hAnsiTheme="minorHAnsi" w:cstheme="minorHAnsi"/>
          <w:sz w:val="22"/>
          <w:szCs w:val="22"/>
        </w:rPr>
        <w:t>que</w:t>
      </w:r>
      <w:r w:rsidRPr="002F1BC1">
        <w:rPr>
          <w:rFonts w:asciiTheme="minorHAnsi" w:hAnsiTheme="minorHAnsi" w:cstheme="minorHAnsi"/>
          <w:spacing w:val="-6"/>
          <w:sz w:val="22"/>
          <w:szCs w:val="22"/>
        </w:rPr>
        <w:t xml:space="preserve"> </w:t>
      </w:r>
      <w:r w:rsidRPr="002F1BC1">
        <w:rPr>
          <w:rFonts w:asciiTheme="minorHAnsi" w:hAnsiTheme="minorHAnsi" w:cstheme="minorHAnsi"/>
          <w:sz w:val="22"/>
          <w:szCs w:val="22"/>
        </w:rPr>
        <w:t>hayan</w:t>
      </w:r>
      <w:r w:rsidRPr="002F1BC1">
        <w:rPr>
          <w:rFonts w:asciiTheme="minorHAnsi" w:hAnsiTheme="minorHAnsi" w:cstheme="minorHAnsi"/>
          <w:spacing w:val="-5"/>
          <w:sz w:val="22"/>
          <w:szCs w:val="22"/>
        </w:rPr>
        <w:t xml:space="preserve"> </w:t>
      </w:r>
      <w:r w:rsidRPr="002F1BC1">
        <w:rPr>
          <w:rFonts w:asciiTheme="minorHAnsi" w:hAnsiTheme="minorHAnsi" w:cstheme="minorHAnsi"/>
          <w:sz w:val="22"/>
          <w:szCs w:val="22"/>
        </w:rPr>
        <w:t>cumplido</w:t>
      </w:r>
      <w:r w:rsidRPr="002F1BC1">
        <w:rPr>
          <w:rFonts w:asciiTheme="minorHAnsi" w:hAnsiTheme="minorHAnsi" w:cstheme="minorHAnsi"/>
          <w:spacing w:val="-3"/>
          <w:sz w:val="22"/>
          <w:szCs w:val="22"/>
        </w:rPr>
        <w:t xml:space="preserve"> </w:t>
      </w:r>
      <w:r w:rsidRPr="002F1BC1">
        <w:rPr>
          <w:rFonts w:asciiTheme="minorHAnsi" w:hAnsiTheme="minorHAnsi" w:cstheme="minorHAnsi"/>
          <w:sz w:val="22"/>
          <w:szCs w:val="22"/>
        </w:rPr>
        <w:t>con</w:t>
      </w:r>
      <w:r w:rsidRPr="002F1BC1">
        <w:rPr>
          <w:rFonts w:asciiTheme="minorHAnsi" w:hAnsiTheme="minorHAnsi" w:cstheme="minorHAnsi"/>
          <w:spacing w:val="-3"/>
          <w:sz w:val="22"/>
          <w:szCs w:val="22"/>
        </w:rPr>
        <w:t xml:space="preserve"> </w:t>
      </w:r>
      <w:r w:rsidRPr="002F1BC1">
        <w:rPr>
          <w:rFonts w:asciiTheme="minorHAnsi" w:hAnsiTheme="minorHAnsi" w:cstheme="minorHAnsi"/>
          <w:sz w:val="22"/>
          <w:szCs w:val="22"/>
        </w:rPr>
        <w:t>los</w:t>
      </w:r>
      <w:r w:rsidRPr="002F1BC1">
        <w:rPr>
          <w:rFonts w:asciiTheme="minorHAnsi" w:hAnsiTheme="minorHAnsi" w:cstheme="minorHAnsi"/>
          <w:spacing w:val="-6"/>
          <w:sz w:val="22"/>
          <w:szCs w:val="22"/>
        </w:rPr>
        <w:t xml:space="preserve"> </w:t>
      </w:r>
      <w:r w:rsidRPr="002F1BC1">
        <w:rPr>
          <w:rFonts w:asciiTheme="minorHAnsi" w:hAnsiTheme="minorHAnsi" w:cstheme="minorHAnsi"/>
          <w:sz w:val="22"/>
          <w:szCs w:val="22"/>
        </w:rPr>
        <w:t>parámetros</w:t>
      </w:r>
      <w:r w:rsidRPr="002F1BC1">
        <w:rPr>
          <w:rFonts w:asciiTheme="minorHAnsi" w:hAnsiTheme="minorHAnsi" w:cstheme="minorHAnsi"/>
          <w:spacing w:val="-6"/>
          <w:sz w:val="22"/>
          <w:szCs w:val="22"/>
        </w:rPr>
        <w:t xml:space="preserve"> </w:t>
      </w:r>
      <w:r w:rsidRPr="002F1BC1">
        <w:rPr>
          <w:rFonts w:asciiTheme="minorHAnsi" w:hAnsiTheme="minorHAnsi" w:cstheme="minorHAnsi"/>
          <w:sz w:val="22"/>
          <w:szCs w:val="22"/>
        </w:rPr>
        <w:t>1-4,</w:t>
      </w:r>
      <w:r w:rsidRPr="002F1BC1">
        <w:rPr>
          <w:rFonts w:asciiTheme="minorHAnsi" w:hAnsiTheme="minorHAnsi" w:cstheme="minorHAnsi"/>
          <w:spacing w:val="-6"/>
          <w:sz w:val="22"/>
          <w:szCs w:val="22"/>
        </w:rPr>
        <w:t xml:space="preserve"> </w:t>
      </w:r>
      <w:r w:rsidRPr="002F1BC1">
        <w:rPr>
          <w:rFonts w:asciiTheme="minorHAnsi" w:hAnsiTheme="minorHAnsi" w:cstheme="minorHAnsi"/>
          <w:sz w:val="22"/>
          <w:szCs w:val="22"/>
        </w:rPr>
        <w:t>pasarán</w:t>
      </w:r>
      <w:r w:rsidRPr="002F1BC1">
        <w:rPr>
          <w:rFonts w:asciiTheme="minorHAnsi" w:hAnsiTheme="minorHAnsi" w:cstheme="minorHAnsi"/>
          <w:spacing w:val="-5"/>
          <w:sz w:val="22"/>
          <w:szCs w:val="22"/>
        </w:rPr>
        <w:t xml:space="preserve"> </w:t>
      </w:r>
      <w:r w:rsidRPr="002F1BC1">
        <w:rPr>
          <w:rFonts w:asciiTheme="minorHAnsi" w:hAnsiTheme="minorHAnsi" w:cstheme="minorHAnsi"/>
          <w:sz w:val="22"/>
          <w:szCs w:val="22"/>
        </w:rPr>
        <w:t>a</w:t>
      </w:r>
      <w:r w:rsidRPr="002F1BC1">
        <w:rPr>
          <w:rFonts w:asciiTheme="minorHAnsi" w:hAnsiTheme="minorHAnsi" w:cstheme="minorHAnsi"/>
          <w:spacing w:val="-6"/>
          <w:sz w:val="22"/>
          <w:szCs w:val="22"/>
        </w:rPr>
        <w:t xml:space="preserve"> </w:t>
      </w:r>
      <w:r w:rsidRPr="002F1BC1">
        <w:rPr>
          <w:rFonts w:asciiTheme="minorHAnsi" w:hAnsiTheme="minorHAnsi" w:cstheme="minorHAnsi"/>
          <w:sz w:val="22"/>
          <w:szCs w:val="22"/>
        </w:rPr>
        <w:t>la</w:t>
      </w:r>
      <w:r w:rsidRPr="002F1BC1">
        <w:rPr>
          <w:rFonts w:asciiTheme="minorHAnsi" w:hAnsiTheme="minorHAnsi" w:cstheme="minorHAnsi"/>
          <w:spacing w:val="-6"/>
          <w:sz w:val="22"/>
          <w:szCs w:val="22"/>
        </w:rPr>
        <w:t xml:space="preserve"> </w:t>
      </w:r>
      <w:r w:rsidRPr="002F1BC1">
        <w:rPr>
          <w:rFonts w:asciiTheme="minorHAnsi" w:hAnsiTheme="minorHAnsi" w:cstheme="minorHAnsi"/>
          <w:sz w:val="22"/>
          <w:szCs w:val="22"/>
        </w:rPr>
        <w:t>segunda</w:t>
      </w:r>
      <w:r w:rsidRPr="002F1BC1">
        <w:rPr>
          <w:rFonts w:asciiTheme="minorHAnsi" w:hAnsiTheme="minorHAnsi" w:cstheme="minorHAnsi"/>
          <w:spacing w:val="-8"/>
          <w:sz w:val="22"/>
          <w:szCs w:val="22"/>
        </w:rPr>
        <w:t xml:space="preserve"> </w:t>
      </w:r>
      <w:r w:rsidRPr="002F1BC1">
        <w:rPr>
          <w:rFonts w:asciiTheme="minorHAnsi" w:hAnsiTheme="minorHAnsi" w:cstheme="minorHAnsi"/>
          <w:sz w:val="22"/>
          <w:szCs w:val="22"/>
        </w:rPr>
        <w:t>parte</w:t>
      </w:r>
      <w:r w:rsidRPr="002F1BC1">
        <w:rPr>
          <w:rFonts w:asciiTheme="minorHAnsi" w:hAnsiTheme="minorHAnsi" w:cstheme="minorHAnsi"/>
          <w:spacing w:val="-6"/>
          <w:sz w:val="22"/>
          <w:szCs w:val="22"/>
        </w:rPr>
        <w:t xml:space="preserve"> </w:t>
      </w:r>
      <w:r w:rsidRPr="002F1BC1">
        <w:rPr>
          <w:rFonts w:asciiTheme="minorHAnsi" w:hAnsiTheme="minorHAnsi" w:cstheme="minorHAnsi"/>
          <w:sz w:val="22"/>
          <w:szCs w:val="22"/>
        </w:rPr>
        <w:t>de la evaluación, en la que se observarán los parámetros</w:t>
      </w:r>
      <w:r w:rsidRPr="002F1BC1">
        <w:rPr>
          <w:rFonts w:asciiTheme="minorHAnsi" w:hAnsiTheme="minorHAnsi" w:cstheme="minorHAnsi"/>
          <w:spacing w:val="1"/>
          <w:sz w:val="22"/>
          <w:szCs w:val="22"/>
        </w:rPr>
        <w:t xml:space="preserve"> </w:t>
      </w:r>
      <w:r w:rsidRPr="002F1BC1">
        <w:rPr>
          <w:rFonts w:asciiTheme="minorHAnsi" w:hAnsiTheme="minorHAnsi" w:cstheme="minorHAnsi"/>
          <w:sz w:val="22"/>
          <w:szCs w:val="22"/>
        </w:rPr>
        <w:t>5, 6 y 7.</w:t>
      </w:r>
    </w:p>
    <w:p w14:paraId="261EA291" w14:textId="77777777" w:rsidR="00134E3B" w:rsidRPr="002F1BC1" w:rsidRDefault="00134E3B" w:rsidP="00134E3B">
      <w:pPr>
        <w:pStyle w:val="Textoindependiente"/>
        <w:spacing w:before="10"/>
        <w:ind w:left="142" w:right="-285"/>
        <w:rPr>
          <w:rFonts w:asciiTheme="minorHAnsi" w:hAnsiTheme="minorHAnsi" w:cstheme="minorHAnsi"/>
          <w:sz w:val="22"/>
          <w:szCs w:val="22"/>
        </w:rPr>
      </w:pPr>
    </w:p>
    <w:p w14:paraId="004F63CE" w14:textId="77777777" w:rsidR="00134E3B" w:rsidRPr="002F1BC1" w:rsidRDefault="00134E3B" w:rsidP="00134E3B">
      <w:pPr>
        <w:pStyle w:val="Textoindependiente"/>
        <w:spacing w:before="10"/>
        <w:ind w:left="142" w:right="-285"/>
        <w:rPr>
          <w:rFonts w:asciiTheme="minorHAnsi" w:hAnsiTheme="minorHAnsi" w:cstheme="minorHAnsi"/>
          <w:sz w:val="22"/>
          <w:szCs w:val="22"/>
        </w:rPr>
      </w:pPr>
      <w:r w:rsidRPr="002F1BC1">
        <w:rPr>
          <w:rFonts w:asciiTheme="minorHAnsi" w:hAnsiTheme="minorHAnsi" w:cstheme="minorHAnsi"/>
          <w:sz w:val="22"/>
          <w:szCs w:val="22"/>
        </w:rPr>
        <w:t>Para la evaluación del parámetro 5, se asignará un puntaje máximo de 20 puntos, entre el oferente que tenga una capacidad de respuesta menos rápida y el que tenga una capacidad mayor.</w:t>
      </w:r>
    </w:p>
    <w:p w14:paraId="00B49082" w14:textId="77777777" w:rsidR="00134E3B" w:rsidRPr="002F1BC1" w:rsidRDefault="00134E3B" w:rsidP="00134E3B">
      <w:pPr>
        <w:pStyle w:val="Textoindependiente"/>
        <w:spacing w:before="10"/>
        <w:ind w:left="142" w:right="-285"/>
        <w:rPr>
          <w:rFonts w:asciiTheme="minorHAnsi" w:hAnsiTheme="minorHAnsi" w:cstheme="minorHAnsi"/>
          <w:sz w:val="22"/>
          <w:szCs w:val="22"/>
        </w:rPr>
      </w:pPr>
    </w:p>
    <w:p w14:paraId="2A188752" w14:textId="77777777" w:rsidR="00134E3B" w:rsidRPr="002F1BC1" w:rsidRDefault="00134E3B" w:rsidP="00134E3B">
      <w:pPr>
        <w:pStyle w:val="Textoindependiente"/>
        <w:spacing w:before="10"/>
        <w:ind w:left="142" w:right="-285"/>
        <w:rPr>
          <w:rFonts w:asciiTheme="minorHAnsi" w:hAnsiTheme="minorHAnsi" w:cstheme="minorHAnsi"/>
          <w:sz w:val="22"/>
          <w:szCs w:val="22"/>
        </w:rPr>
      </w:pPr>
      <w:r w:rsidRPr="002F1BC1">
        <w:rPr>
          <w:rFonts w:asciiTheme="minorHAnsi" w:hAnsiTheme="minorHAnsi" w:cstheme="minorHAnsi"/>
          <w:sz w:val="22"/>
          <w:szCs w:val="22"/>
        </w:rPr>
        <w:t>Para la evaluación del parámetro 6 se asignará un puntaje máximo de 20 puntos, distribuido conforme al cumplimiento de los criterios y aspectos técnicos detallados en los literales.</w:t>
      </w:r>
    </w:p>
    <w:p w14:paraId="0A0C3091" w14:textId="77777777" w:rsidR="00134E3B" w:rsidRPr="002F1BC1" w:rsidRDefault="00134E3B" w:rsidP="00134E3B">
      <w:pPr>
        <w:pStyle w:val="Textoindependiente"/>
        <w:spacing w:before="10"/>
        <w:ind w:left="142" w:right="-285"/>
        <w:rPr>
          <w:rFonts w:asciiTheme="minorHAnsi" w:hAnsiTheme="minorHAnsi" w:cstheme="minorHAnsi"/>
          <w:sz w:val="22"/>
          <w:szCs w:val="22"/>
        </w:rPr>
      </w:pPr>
    </w:p>
    <w:p w14:paraId="10AFE652" w14:textId="77777777" w:rsidR="00134E3B" w:rsidRPr="002F1BC1" w:rsidRDefault="00134E3B" w:rsidP="00134E3B">
      <w:pPr>
        <w:pStyle w:val="Textoindependiente"/>
        <w:spacing w:before="10"/>
        <w:ind w:left="142" w:right="-285"/>
        <w:rPr>
          <w:rFonts w:asciiTheme="minorHAnsi" w:hAnsiTheme="minorHAnsi" w:cstheme="minorHAnsi"/>
          <w:sz w:val="22"/>
          <w:szCs w:val="22"/>
        </w:rPr>
      </w:pPr>
      <w:r w:rsidRPr="002F1BC1">
        <w:rPr>
          <w:rFonts w:asciiTheme="minorHAnsi" w:hAnsiTheme="minorHAnsi" w:cstheme="minorHAnsi"/>
          <w:sz w:val="22"/>
          <w:szCs w:val="22"/>
        </w:rPr>
        <w:t>Para la evaluación del parámetro 7, se asignará un puntaje máximo de 60 puntos, entre el oferente que tenga un mayor precio y el que tenga menor.</w:t>
      </w:r>
    </w:p>
    <w:p w14:paraId="4E4B6CD3" w14:textId="77777777" w:rsidR="00511A94" w:rsidRPr="002F1BC1" w:rsidRDefault="00511A94" w:rsidP="00511A94">
      <w:pPr>
        <w:rPr>
          <w:rFonts w:asciiTheme="minorHAnsi" w:hAnsiTheme="minorHAnsi" w:cstheme="minorHAnsi"/>
        </w:rPr>
      </w:pPr>
    </w:p>
    <w:p w14:paraId="3E9AB5FE" w14:textId="77777777" w:rsidR="00511A94" w:rsidRPr="002F1BC1" w:rsidRDefault="00511A94" w:rsidP="00511A94">
      <w:pPr>
        <w:pStyle w:val="Ttulo1"/>
        <w:numPr>
          <w:ilvl w:val="0"/>
          <w:numId w:val="1"/>
        </w:numPr>
        <w:tabs>
          <w:tab w:val="left" w:pos="821"/>
        </w:tabs>
        <w:rPr>
          <w:rFonts w:asciiTheme="minorHAnsi" w:hAnsiTheme="minorHAnsi" w:cstheme="minorHAnsi"/>
          <w:sz w:val="22"/>
          <w:szCs w:val="22"/>
        </w:rPr>
      </w:pPr>
      <w:r w:rsidRPr="002F1BC1">
        <w:rPr>
          <w:rFonts w:asciiTheme="minorHAnsi" w:hAnsiTheme="minorHAnsi" w:cstheme="minorHAnsi"/>
          <w:sz w:val="22"/>
          <w:szCs w:val="22"/>
        </w:rPr>
        <w:t>Cronograma</w:t>
      </w:r>
    </w:p>
    <w:p w14:paraId="504494DC" w14:textId="77777777" w:rsidR="00511A94" w:rsidRPr="002F1BC1" w:rsidRDefault="00511A94" w:rsidP="00511A94">
      <w:pPr>
        <w:pStyle w:val="Textoindependiente"/>
        <w:spacing w:before="11"/>
        <w:rPr>
          <w:rFonts w:asciiTheme="minorHAnsi" w:hAnsiTheme="minorHAnsi" w:cstheme="minorHAnsi"/>
          <w:b/>
          <w:sz w:val="22"/>
          <w:szCs w:val="22"/>
        </w:rPr>
      </w:pPr>
    </w:p>
    <w:p w14:paraId="720F8F9D" w14:textId="77777777" w:rsidR="00511A94" w:rsidRPr="002F1BC1" w:rsidRDefault="00511A94" w:rsidP="00511A94">
      <w:pPr>
        <w:pStyle w:val="Textoindependiente"/>
        <w:spacing w:line="259" w:lineRule="auto"/>
        <w:ind w:left="820" w:right="444"/>
        <w:rPr>
          <w:rFonts w:asciiTheme="minorHAnsi" w:hAnsiTheme="minorHAnsi" w:cstheme="minorHAnsi"/>
          <w:sz w:val="22"/>
          <w:szCs w:val="22"/>
        </w:rPr>
      </w:pPr>
      <w:r w:rsidRPr="002F1BC1">
        <w:rPr>
          <w:rFonts w:asciiTheme="minorHAnsi" w:hAnsiTheme="minorHAnsi" w:cstheme="minorHAnsi"/>
          <w:sz w:val="22"/>
          <w:szCs w:val="22"/>
        </w:rPr>
        <w:t>Para el presente proceso, se presenta el siguiente cronograma, a partir de la fecha de publicación:</w:t>
      </w:r>
    </w:p>
    <w:p w14:paraId="5A05761D" w14:textId="77777777" w:rsidR="00511A94" w:rsidRPr="002F1BC1" w:rsidRDefault="00511A94" w:rsidP="00511A94">
      <w:pPr>
        <w:pStyle w:val="Textoindependiente"/>
        <w:spacing w:line="259" w:lineRule="auto"/>
        <w:ind w:left="820" w:right="444"/>
        <w:rPr>
          <w:rFonts w:asciiTheme="minorHAnsi" w:hAnsiTheme="minorHAnsi" w:cstheme="minorHAnsi"/>
          <w:sz w:val="22"/>
          <w:szCs w:val="22"/>
        </w:rPr>
      </w:pPr>
    </w:p>
    <w:tbl>
      <w:tblPr>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71"/>
        <w:gridCol w:w="283"/>
        <w:gridCol w:w="284"/>
        <w:gridCol w:w="283"/>
        <w:gridCol w:w="284"/>
        <w:gridCol w:w="283"/>
        <w:gridCol w:w="284"/>
        <w:gridCol w:w="283"/>
        <w:gridCol w:w="284"/>
        <w:gridCol w:w="237"/>
        <w:gridCol w:w="278"/>
        <w:gridCol w:w="278"/>
        <w:gridCol w:w="277"/>
        <w:gridCol w:w="279"/>
        <w:gridCol w:w="277"/>
        <w:gridCol w:w="277"/>
        <w:gridCol w:w="276"/>
        <w:gridCol w:w="276"/>
        <w:gridCol w:w="275"/>
        <w:gridCol w:w="277"/>
        <w:gridCol w:w="275"/>
        <w:gridCol w:w="274"/>
      </w:tblGrid>
      <w:tr w:rsidR="00511A94" w:rsidRPr="002F1BC1" w14:paraId="512A730C" w14:textId="77777777" w:rsidTr="00167875">
        <w:trPr>
          <w:trHeight w:val="302"/>
          <w:tblHeader/>
        </w:trPr>
        <w:tc>
          <w:tcPr>
            <w:tcW w:w="3571" w:type="dxa"/>
            <w:vAlign w:val="center"/>
          </w:tcPr>
          <w:p w14:paraId="1E912EF3" w14:textId="77777777" w:rsidR="00511A94" w:rsidRPr="002F1BC1" w:rsidRDefault="00511A94" w:rsidP="008D60A9">
            <w:pPr>
              <w:pStyle w:val="TableParagraph"/>
              <w:spacing w:before="104" w:line="178" w:lineRule="exact"/>
              <w:ind w:left="69"/>
              <w:rPr>
                <w:rFonts w:asciiTheme="minorHAnsi" w:hAnsiTheme="minorHAnsi" w:cstheme="minorHAnsi"/>
                <w:b/>
              </w:rPr>
            </w:pPr>
            <w:r w:rsidRPr="002F1BC1">
              <w:rPr>
                <w:rFonts w:asciiTheme="minorHAnsi" w:hAnsiTheme="minorHAnsi" w:cstheme="minorHAnsi"/>
                <w:b/>
              </w:rPr>
              <w:t xml:space="preserve">Fase/Días laborales tope </w:t>
            </w:r>
          </w:p>
          <w:p w14:paraId="42C2CFC8" w14:textId="77777777" w:rsidR="00511A94" w:rsidRPr="002F1BC1" w:rsidRDefault="00511A94" w:rsidP="008D60A9">
            <w:pPr>
              <w:pStyle w:val="TableParagraph"/>
              <w:spacing w:before="104" w:line="178" w:lineRule="exact"/>
              <w:ind w:left="69"/>
              <w:rPr>
                <w:rFonts w:asciiTheme="minorHAnsi" w:hAnsiTheme="minorHAnsi" w:cstheme="minorHAnsi"/>
                <w:b/>
              </w:rPr>
            </w:pPr>
            <w:r w:rsidRPr="002F1BC1">
              <w:rPr>
                <w:rFonts w:asciiTheme="minorHAnsi" w:hAnsiTheme="minorHAnsi" w:cstheme="minorHAnsi"/>
                <w:b/>
              </w:rPr>
              <w:t>(a partir de la publicación)</w:t>
            </w:r>
          </w:p>
        </w:tc>
        <w:tc>
          <w:tcPr>
            <w:tcW w:w="283" w:type="dxa"/>
            <w:vAlign w:val="center"/>
          </w:tcPr>
          <w:p w14:paraId="46AA0BA4" w14:textId="77777777" w:rsidR="00511A94" w:rsidRPr="002F1BC1" w:rsidRDefault="00511A94" w:rsidP="008D60A9">
            <w:pPr>
              <w:pStyle w:val="TableParagraph"/>
              <w:spacing w:before="80"/>
              <w:jc w:val="center"/>
              <w:rPr>
                <w:rFonts w:asciiTheme="minorHAnsi" w:hAnsiTheme="minorHAnsi" w:cstheme="minorHAnsi"/>
              </w:rPr>
            </w:pPr>
            <w:r w:rsidRPr="002F1BC1">
              <w:rPr>
                <w:rFonts w:asciiTheme="minorHAnsi" w:hAnsiTheme="minorHAnsi" w:cstheme="minorHAnsi"/>
              </w:rPr>
              <w:t>1</w:t>
            </w:r>
          </w:p>
        </w:tc>
        <w:tc>
          <w:tcPr>
            <w:tcW w:w="284" w:type="dxa"/>
            <w:vAlign w:val="center"/>
          </w:tcPr>
          <w:p w14:paraId="048D6035" w14:textId="77777777" w:rsidR="00511A94" w:rsidRPr="002F1BC1" w:rsidRDefault="00511A94" w:rsidP="008D60A9">
            <w:pPr>
              <w:pStyle w:val="TableParagraph"/>
              <w:spacing w:before="80"/>
              <w:ind w:left="2"/>
              <w:jc w:val="center"/>
              <w:rPr>
                <w:rFonts w:asciiTheme="minorHAnsi" w:hAnsiTheme="minorHAnsi" w:cstheme="minorHAnsi"/>
              </w:rPr>
            </w:pPr>
            <w:r w:rsidRPr="002F1BC1">
              <w:rPr>
                <w:rFonts w:asciiTheme="minorHAnsi" w:hAnsiTheme="minorHAnsi" w:cstheme="minorHAnsi"/>
              </w:rPr>
              <w:t>2</w:t>
            </w:r>
          </w:p>
        </w:tc>
        <w:tc>
          <w:tcPr>
            <w:tcW w:w="283" w:type="dxa"/>
            <w:vAlign w:val="center"/>
          </w:tcPr>
          <w:p w14:paraId="3EB08BA0" w14:textId="77777777" w:rsidR="00511A94" w:rsidRPr="002F1BC1" w:rsidRDefault="00511A94" w:rsidP="008D60A9">
            <w:pPr>
              <w:pStyle w:val="TableParagraph"/>
              <w:spacing w:before="80"/>
              <w:ind w:left="1"/>
              <w:jc w:val="center"/>
              <w:rPr>
                <w:rFonts w:asciiTheme="minorHAnsi" w:hAnsiTheme="minorHAnsi" w:cstheme="minorHAnsi"/>
              </w:rPr>
            </w:pPr>
            <w:r w:rsidRPr="002F1BC1">
              <w:rPr>
                <w:rFonts w:asciiTheme="minorHAnsi" w:hAnsiTheme="minorHAnsi" w:cstheme="minorHAnsi"/>
              </w:rPr>
              <w:t>3</w:t>
            </w:r>
          </w:p>
        </w:tc>
        <w:tc>
          <w:tcPr>
            <w:tcW w:w="284" w:type="dxa"/>
            <w:vAlign w:val="center"/>
          </w:tcPr>
          <w:p w14:paraId="15E93FB6" w14:textId="77777777" w:rsidR="00511A94" w:rsidRPr="002F1BC1" w:rsidRDefault="00511A94" w:rsidP="008D60A9">
            <w:pPr>
              <w:pStyle w:val="TableParagraph"/>
              <w:spacing w:before="80"/>
              <w:ind w:left="2"/>
              <w:jc w:val="center"/>
              <w:rPr>
                <w:rFonts w:asciiTheme="minorHAnsi" w:hAnsiTheme="minorHAnsi" w:cstheme="minorHAnsi"/>
              </w:rPr>
            </w:pPr>
            <w:r w:rsidRPr="002F1BC1">
              <w:rPr>
                <w:rFonts w:asciiTheme="minorHAnsi" w:hAnsiTheme="minorHAnsi" w:cstheme="minorHAnsi"/>
              </w:rPr>
              <w:t>4</w:t>
            </w:r>
          </w:p>
        </w:tc>
        <w:tc>
          <w:tcPr>
            <w:tcW w:w="283" w:type="dxa"/>
            <w:vAlign w:val="center"/>
          </w:tcPr>
          <w:p w14:paraId="303DE0A4" w14:textId="77777777" w:rsidR="00511A94" w:rsidRPr="002F1BC1" w:rsidRDefault="00511A94" w:rsidP="008D60A9">
            <w:pPr>
              <w:pStyle w:val="TableParagraph"/>
              <w:spacing w:before="80"/>
              <w:jc w:val="center"/>
              <w:rPr>
                <w:rFonts w:asciiTheme="minorHAnsi" w:hAnsiTheme="minorHAnsi" w:cstheme="minorHAnsi"/>
              </w:rPr>
            </w:pPr>
            <w:r w:rsidRPr="002F1BC1">
              <w:rPr>
                <w:rFonts w:asciiTheme="minorHAnsi" w:hAnsiTheme="minorHAnsi" w:cstheme="minorHAnsi"/>
              </w:rPr>
              <w:t>5</w:t>
            </w:r>
          </w:p>
        </w:tc>
        <w:tc>
          <w:tcPr>
            <w:tcW w:w="284" w:type="dxa"/>
            <w:vAlign w:val="center"/>
          </w:tcPr>
          <w:p w14:paraId="50DFBDE8" w14:textId="77777777" w:rsidR="00511A94" w:rsidRPr="002F1BC1" w:rsidRDefault="00511A94" w:rsidP="008D60A9">
            <w:pPr>
              <w:pStyle w:val="TableParagraph"/>
              <w:spacing w:before="80"/>
              <w:ind w:right="1"/>
              <w:jc w:val="center"/>
              <w:rPr>
                <w:rFonts w:asciiTheme="minorHAnsi" w:hAnsiTheme="minorHAnsi" w:cstheme="minorHAnsi"/>
              </w:rPr>
            </w:pPr>
            <w:r w:rsidRPr="002F1BC1">
              <w:rPr>
                <w:rFonts w:asciiTheme="minorHAnsi" w:hAnsiTheme="minorHAnsi" w:cstheme="minorHAnsi"/>
              </w:rPr>
              <w:t>6</w:t>
            </w:r>
          </w:p>
        </w:tc>
        <w:tc>
          <w:tcPr>
            <w:tcW w:w="283" w:type="dxa"/>
            <w:vAlign w:val="center"/>
          </w:tcPr>
          <w:p w14:paraId="32854E51" w14:textId="77777777" w:rsidR="00511A94" w:rsidRPr="002F1BC1" w:rsidRDefault="00511A94" w:rsidP="008D60A9">
            <w:pPr>
              <w:pStyle w:val="TableParagraph"/>
              <w:spacing w:before="80"/>
              <w:ind w:right="1"/>
              <w:jc w:val="center"/>
              <w:rPr>
                <w:rFonts w:asciiTheme="minorHAnsi" w:hAnsiTheme="minorHAnsi" w:cstheme="minorHAnsi"/>
              </w:rPr>
            </w:pPr>
            <w:r w:rsidRPr="002F1BC1">
              <w:rPr>
                <w:rFonts w:asciiTheme="minorHAnsi" w:hAnsiTheme="minorHAnsi" w:cstheme="minorHAnsi"/>
              </w:rPr>
              <w:t>7</w:t>
            </w:r>
          </w:p>
        </w:tc>
        <w:tc>
          <w:tcPr>
            <w:tcW w:w="284" w:type="dxa"/>
            <w:vAlign w:val="center"/>
          </w:tcPr>
          <w:p w14:paraId="3F1A3585" w14:textId="77777777" w:rsidR="00511A94" w:rsidRPr="002F1BC1" w:rsidRDefault="00511A94" w:rsidP="008D60A9">
            <w:pPr>
              <w:pStyle w:val="TableParagraph"/>
              <w:spacing w:before="80"/>
              <w:jc w:val="center"/>
              <w:rPr>
                <w:rFonts w:asciiTheme="minorHAnsi" w:hAnsiTheme="minorHAnsi" w:cstheme="minorHAnsi"/>
              </w:rPr>
            </w:pPr>
            <w:r w:rsidRPr="002F1BC1">
              <w:rPr>
                <w:rFonts w:asciiTheme="minorHAnsi" w:hAnsiTheme="minorHAnsi" w:cstheme="minorHAnsi"/>
              </w:rPr>
              <w:t>8</w:t>
            </w:r>
          </w:p>
        </w:tc>
        <w:tc>
          <w:tcPr>
            <w:tcW w:w="237" w:type="dxa"/>
            <w:vAlign w:val="center"/>
          </w:tcPr>
          <w:p w14:paraId="6B83FCB7" w14:textId="77777777" w:rsidR="00511A94" w:rsidRPr="002F1BC1" w:rsidRDefault="00511A94" w:rsidP="008D60A9">
            <w:pPr>
              <w:pStyle w:val="TableParagraph"/>
              <w:spacing w:before="80"/>
              <w:ind w:right="1"/>
              <w:jc w:val="center"/>
              <w:rPr>
                <w:rFonts w:asciiTheme="minorHAnsi" w:hAnsiTheme="minorHAnsi" w:cstheme="minorHAnsi"/>
              </w:rPr>
            </w:pPr>
            <w:r w:rsidRPr="002F1BC1">
              <w:rPr>
                <w:rFonts w:asciiTheme="minorHAnsi" w:hAnsiTheme="minorHAnsi" w:cstheme="minorHAnsi"/>
              </w:rPr>
              <w:t>9</w:t>
            </w:r>
          </w:p>
        </w:tc>
        <w:tc>
          <w:tcPr>
            <w:tcW w:w="278" w:type="dxa"/>
            <w:vAlign w:val="center"/>
          </w:tcPr>
          <w:p w14:paraId="4182EAAC" w14:textId="77777777" w:rsidR="00511A94" w:rsidRPr="002F1BC1" w:rsidRDefault="00511A94" w:rsidP="008D60A9">
            <w:pPr>
              <w:pStyle w:val="TableParagraph"/>
              <w:spacing w:before="80"/>
              <w:jc w:val="center"/>
              <w:rPr>
                <w:rFonts w:asciiTheme="minorHAnsi" w:hAnsiTheme="minorHAnsi" w:cstheme="minorHAnsi"/>
              </w:rPr>
            </w:pPr>
            <w:r w:rsidRPr="002F1BC1">
              <w:rPr>
                <w:rFonts w:asciiTheme="minorHAnsi" w:hAnsiTheme="minorHAnsi" w:cstheme="minorHAnsi"/>
              </w:rPr>
              <w:t>10</w:t>
            </w:r>
          </w:p>
        </w:tc>
        <w:tc>
          <w:tcPr>
            <w:tcW w:w="278" w:type="dxa"/>
            <w:vAlign w:val="center"/>
          </w:tcPr>
          <w:p w14:paraId="56719B6E" w14:textId="77777777" w:rsidR="00511A94" w:rsidRPr="002F1BC1" w:rsidRDefault="00511A94" w:rsidP="008D60A9">
            <w:pPr>
              <w:pStyle w:val="TableParagraph"/>
              <w:spacing w:before="80"/>
              <w:jc w:val="center"/>
              <w:rPr>
                <w:rFonts w:asciiTheme="minorHAnsi" w:hAnsiTheme="minorHAnsi" w:cstheme="minorHAnsi"/>
              </w:rPr>
            </w:pPr>
            <w:r w:rsidRPr="002F1BC1">
              <w:rPr>
                <w:rFonts w:asciiTheme="minorHAnsi" w:hAnsiTheme="minorHAnsi" w:cstheme="minorHAnsi"/>
              </w:rPr>
              <w:t>11</w:t>
            </w:r>
          </w:p>
        </w:tc>
        <w:tc>
          <w:tcPr>
            <w:tcW w:w="277" w:type="dxa"/>
            <w:vAlign w:val="center"/>
          </w:tcPr>
          <w:p w14:paraId="5F64A7B8" w14:textId="77777777" w:rsidR="00511A94" w:rsidRPr="002F1BC1" w:rsidRDefault="00511A94" w:rsidP="008D60A9">
            <w:pPr>
              <w:pStyle w:val="TableParagraph"/>
              <w:spacing w:before="80"/>
              <w:jc w:val="center"/>
              <w:rPr>
                <w:rFonts w:asciiTheme="minorHAnsi" w:hAnsiTheme="minorHAnsi" w:cstheme="minorHAnsi"/>
              </w:rPr>
            </w:pPr>
            <w:r w:rsidRPr="002F1BC1">
              <w:rPr>
                <w:rFonts w:asciiTheme="minorHAnsi" w:hAnsiTheme="minorHAnsi" w:cstheme="minorHAnsi"/>
              </w:rPr>
              <w:t>12</w:t>
            </w:r>
          </w:p>
        </w:tc>
        <w:tc>
          <w:tcPr>
            <w:tcW w:w="279" w:type="dxa"/>
            <w:vAlign w:val="center"/>
          </w:tcPr>
          <w:p w14:paraId="3383391A" w14:textId="77777777" w:rsidR="00511A94" w:rsidRPr="002F1BC1" w:rsidRDefault="00511A94" w:rsidP="008D60A9">
            <w:pPr>
              <w:pStyle w:val="TableParagraph"/>
              <w:spacing w:before="80"/>
              <w:jc w:val="center"/>
              <w:rPr>
                <w:rFonts w:asciiTheme="minorHAnsi" w:hAnsiTheme="minorHAnsi" w:cstheme="minorHAnsi"/>
              </w:rPr>
            </w:pPr>
            <w:r w:rsidRPr="002F1BC1">
              <w:rPr>
                <w:rFonts w:asciiTheme="minorHAnsi" w:hAnsiTheme="minorHAnsi" w:cstheme="minorHAnsi"/>
              </w:rPr>
              <w:t>13</w:t>
            </w:r>
          </w:p>
        </w:tc>
        <w:tc>
          <w:tcPr>
            <w:tcW w:w="277" w:type="dxa"/>
            <w:vAlign w:val="center"/>
          </w:tcPr>
          <w:p w14:paraId="4C326C91" w14:textId="77777777" w:rsidR="00511A94" w:rsidRPr="002F1BC1" w:rsidRDefault="00511A94" w:rsidP="008D60A9">
            <w:pPr>
              <w:pStyle w:val="TableParagraph"/>
              <w:spacing w:before="80"/>
              <w:jc w:val="center"/>
              <w:rPr>
                <w:rFonts w:asciiTheme="minorHAnsi" w:hAnsiTheme="minorHAnsi" w:cstheme="minorHAnsi"/>
              </w:rPr>
            </w:pPr>
            <w:r w:rsidRPr="002F1BC1">
              <w:rPr>
                <w:rFonts w:asciiTheme="minorHAnsi" w:hAnsiTheme="minorHAnsi" w:cstheme="minorHAnsi"/>
              </w:rPr>
              <w:t>14</w:t>
            </w:r>
          </w:p>
        </w:tc>
        <w:tc>
          <w:tcPr>
            <w:tcW w:w="277" w:type="dxa"/>
            <w:vAlign w:val="center"/>
          </w:tcPr>
          <w:p w14:paraId="457BD383" w14:textId="77777777" w:rsidR="00511A94" w:rsidRPr="002F1BC1" w:rsidRDefault="00511A94" w:rsidP="008D60A9">
            <w:pPr>
              <w:pStyle w:val="TableParagraph"/>
              <w:spacing w:before="80"/>
              <w:jc w:val="center"/>
              <w:rPr>
                <w:rFonts w:asciiTheme="minorHAnsi" w:hAnsiTheme="minorHAnsi" w:cstheme="minorHAnsi"/>
              </w:rPr>
            </w:pPr>
            <w:r w:rsidRPr="002F1BC1">
              <w:rPr>
                <w:rFonts w:asciiTheme="minorHAnsi" w:hAnsiTheme="minorHAnsi" w:cstheme="minorHAnsi"/>
              </w:rPr>
              <w:t>15</w:t>
            </w:r>
          </w:p>
        </w:tc>
        <w:tc>
          <w:tcPr>
            <w:tcW w:w="276" w:type="dxa"/>
            <w:vAlign w:val="center"/>
          </w:tcPr>
          <w:p w14:paraId="3A6E2474" w14:textId="77777777" w:rsidR="00511A94" w:rsidRPr="002F1BC1" w:rsidRDefault="00511A94" w:rsidP="008D60A9">
            <w:pPr>
              <w:pStyle w:val="TableParagraph"/>
              <w:spacing w:before="80"/>
              <w:jc w:val="center"/>
              <w:rPr>
                <w:rFonts w:asciiTheme="minorHAnsi" w:hAnsiTheme="minorHAnsi" w:cstheme="minorHAnsi"/>
              </w:rPr>
            </w:pPr>
            <w:r w:rsidRPr="002F1BC1">
              <w:rPr>
                <w:rFonts w:asciiTheme="minorHAnsi" w:hAnsiTheme="minorHAnsi" w:cstheme="minorHAnsi"/>
              </w:rPr>
              <w:t>16</w:t>
            </w:r>
          </w:p>
        </w:tc>
        <w:tc>
          <w:tcPr>
            <w:tcW w:w="276" w:type="dxa"/>
            <w:vAlign w:val="center"/>
          </w:tcPr>
          <w:p w14:paraId="2E794424" w14:textId="77777777" w:rsidR="00511A94" w:rsidRPr="002F1BC1" w:rsidRDefault="00511A94" w:rsidP="008D60A9">
            <w:pPr>
              <w:pStyle w:val="TableParagraph"/>
              <w:spacing w:before="80"/>
              <w:jc w:val="center"/>
              <w:rPr>
                <w:rFonts w:asciiTheme="minorHAnsi" w:hAnsiTheme="minorHAnsi" w:cstheme="minorHAnsi"/>
              </w:rPr>
            </w:pPr>
            <w:r w:rsidRPr="002F1BC1">
              <w:rPr>
                <w:rFonts w:asciiTheme="minorHAnsi" w:hAnsiTheme="minorHAnsi" w:cstheme="minorHAnsi"/>
              </w:rPr>
              <w:t>17</w:t>
            </w:r>
          </w:p>
        </w:tc>
        <w:tc>
          <w:tcPr>
            <w:tcW w:w="275" w:type="dxa"/>
            <w:vAlign w:val="center"/>
          </w:tcPr>
          <w:p w14:paraId="7D37F649" w14:textId="77777777" w:rsidR="00511A94" w:rsidRPr="002F1BC1" w:rsidRDefault="00511A94" w:rsidP="008D60A9">
            <w:pPr>
              <w:pStyle w:val="TableParagraph"/>
              <w:spacing w:before="80"/>
              <w:jc w:val="center"/>
              <w:rPr>
                <w:rFonts w:asciiTheme="minorHAnsi" w:hAnsiTheme="minorHAnsi" w:cstheme="minorHAnsi"/>
              </w:rPr>
            </w:pPr>
            <w:r w:rsidRPr="002F1BC1">
              <w:rPr>
                <w:rFonts w:asciiTheme="minorHAnsi" w:hAnsiTheme="minorHAnsi" w:cstheme="minorHAnsi"/>
              </w:rPr>
              <w:t>18</w:t>
            </w:r>
          </w:p>
        </w:tc>
        <w:tc>
          <w:tcPr>
            <w:tcW w:w="277" w:type="dxa"/>
            <w:vAlign w:val="center"/>
          </w:tcPr>
          <w:p w14:paraId="66F04D39" w14:textId="77777777" w:rsidR="00511A94" w:rsidRPr="002F1BC1" w:rsidRDefault="00511A94" w:rsidP="008D60A9">
            <w:pPr>
              <w:pStyle w:val="TableParagraph"/>
              <w:spacing w:before="80"/>
              <w:jc w:val="center"/>
              <w:rPr>
                <w:rFonts w:asciiTheme="minorHAnsi" w:hAnsiTheme="minorHAnsi" w:cstheme="minorHAnsi"/>
              </w:rPr>
            </w:pPr>
            <w:r w:rsidRPr="002F1BC1">
              <w:rPr>
                <w:rFonts w:asciiTheme="minorHAnsi" w:hAnsiTheme="minorHAnsi" w:cstheme="minorHAnsi"/>
              </w:rPr>
              <w:t>19</w:t>
            </w:r>
          </w:p>
        </w:tc>
        <w:tc>
          <w:tcPr>
            <w:tcW w:w="275" w:type="dxa"/>
            <w:vAlign w:val="center"/>
          </w:tcPr>
          <w:p w14:paraId="2BCF638B" w14:textId="77777777" w:rsidR="00511A94" w:rsidRPr="002F1BC1" w:rsidRDefault="00511A94" w:rsidP="008D60A9">
            <w:pPr>
              <w:pStyle w:val="TableParagraph"/>
              <w:spacing w:before="80"/>
              <w:jc w:val="center"/>
              <w:rPr>
                <w:rFonts w:asciiTheme="minorHAnsi" w:hAnsiTheme="minorHAnsi" w:cstheme="minorHAnsi"/>
              </w:rPr>
            </w:pPr>
            <w:r w:rsidRPr="002F1BC1">
              <w:rPr>
                <w:rFonts w:asciiTheme="minorHAnsi" w:hAnsiTheme="minorHAnsi" w:cstheme="minorHAnsi"/>
              </w:rPr>
              <w:t>20</w:t>
            </w:r>
          </w:p>
        </w:tc>
        <w:tc>
          <w:tcPr>
            <w:tcW w:w="274" w:type="dxa"/>
            <w:vAlign w:val="center"/>
          </w:tcPr>
          <w:p w14:paraId="4E2A8B2F" w14:textId="77777777" w:rsidR="00511A94" w:rsidRPr="002F1BC1" w:rsidRDefault="00511A94" w:rsidP="008D60A9">
            <w:pPr>
              <w:pStyle w:val="TableParagraph"/>
              <w:spacing w:before="80"/>
              <w:jc w:val="center"/>
              <w:rPr>
                <w:rFonts w:asciiTheme="minorHAnsi" w:hAnsiTheme="minorHAnsi" w:cstheme="minorHAnsi"/>
              </w:rPr>
            </w:pPr>
            <w:r w:rsidRPr="002F1BC1">
              <w:rPr>
                <w:rFonts w:asciiTheme="minorHAnsi" w:hAnsiTheme="minorHAnsi" w:cstheme="minorHAnsi"/>
              </w:rPr>
              <w:t>21</w:t>
            </w:r>
          </w:p>
        </w:tc>
      </w:tr>
      <w:tr w:rsidR="00511A94" w:rsidRPr="002F1BC1" w14:paraId="1EA77AE7" w14:textId="77777777" w:rsidTr="008D60A9">
        <w:trPr>
          <w:trHeight w:val="299"/>
        </w:trPr>
        <w:tc>
          <w:tcPr>
            <w:tcW w:w="3571" w:type="dxa"/>
          </w:tcPr>
          <w:p w14:paraId="648C7F8E" w14:textId="77777777" w:rsidR="00511A94" w:rsidRPr="002F1BC1" w:rsidRDefault="00511A94" w:rsidP="008D60A9">
            <w:pPr>
              <w:pStyle w:val="TableParagraph"/>
              <w:spacing w:before="102" w:line="178" w:lineRule="exact"/>
              <w:ind w:left="69"/>
              <w:rPr>
                <w:rFonts w:asciiTheme="minorHAnsi" w:hAnsiTheme="minorHAnsi" w:cstheme="minorHAnsi"/>
              </w:rPr>
            </w:pPr>
            <w:r w:rsidRPr="002F1BC1">
              <w:rPr>
                <w:rFonts w:asciiTheme="minorHAnsi" w:hAnsiTheme="minorHAnsi" w:cstheme="minorHAnsi"/>
              </w:rPr>
              <w:t>Publicación de la convocatoria</w:t>
            </w:r>
          </w:p>
        </w:tc>
        <w:tc>
          <w:tcPr>
            <w:tcW w:w="283" w:type="dxa"/>
            <w:vMerge w:val="restart"/>
            <w:tcBorders>
              <w:top w:val="nil"/>
              <w:left w:val="nil"/>
              <w:bottom w:val="nil"/>
              <w:right w:val="nil"/>
            </w:tcBorders>
            <w:shd w:val="clear" w:color="auto" w:fill="000000"/>
          </w:tcPr>
          <w:p w14:paraId="7D064F83" w14:textId="77777777" w:rsidR="00511A94" w:rsidRPr="002F1BC1" w:rsidRDefault="00511A94" w:rsidP="008D60A9">
            <w:pPr>
              <w:pStyle w:val="TableParagraph"/>
              <w:rPr>
                <w:rFonts w:asciiTheme="minorHAnsi" w:hAnsiTheme="minorHAnsi" w:cstheme="minorHAnsi"/>
              </w:rPr>
            </w:pPr>
          </w:p>
        </w:tc>
        <w:tc>
          <w:tcPr>
            <w:tcW w:w="284" w:type="dxa"/>
            <w:tcBorders>
              <w:bottom w:val="nil"/>
            </w:tcBorders>
          </w:tcPr>
          <w:p w14:paraId="76254820" w14:textId="77777777" w:rsidR="00511A94" w:rsidRPr="002F1BC1" w:rsidRDefault="00511A94" w:rsidP="008D60A9">
            <w:pPr>
              <w:pStyle w:val="TableParagraph"/>
              <w:rPr>
                <w:rFonts w:asciiTheme="minorHAnsi" w:hAnsiTheme="minorHAnsi" w:cstheme="minorHAnsi"/>
              </w:rPr>
            </w:pPr>
          </w:p>
        </w:tc>
        <w:tc>
          <w:tcPr>
            <w:tcW w:w="283" w:type="dxa"/>
            <w:tcBorders>
              <w:bottom w:val="nil"/>
            </w:tcBorders>
          </w:tcPr>
          <w:p w14:paraId="0F4CF76D" w14:textId="77777777" w:rsidR="00511A94" w:rsidRPr="002F1BC1" w:rsidRDefault="00511A94" w:rsidP="008D60A9">
            <w:pPr>
              <w:pStyle w:val="TableParagraph"/>
              <w:rPr>
                <w:rFonts w:asciiTheme="minorHAnsi" w:hAnsiTheme="minorHAnsi" w:cstheme="minorHAnsi"/>
              </w:rPr>
            </w:pPr>
          </w:p>
        </w:tc>
        <w:tc>
          <w:tcPr>
            <w:tcW w:w="284" w:type="dxa"/>
            <w:tcBorders>
              <w:bottom w:val="nil"/>
            </w:tcBorders>
          </w:tcPr>
          <w:p w14:paraId="16BCD78F" w14:textId="77777777" w:rsidR="00511A94" w:rsidRPr="002F1BC1" w:rsidRDefault="00511A94" w:rsidP="008D60A9">
            <w:pPr>
              <w:pStyle w:val="TableParagraph"/>
              <w:rPr>
                <w:rFonts w:asciiTheme="minorHAnsi" w:hAnsiTheme="minorHAnsi" w:cstheme="minorHAnsi"/>
              </w:rPr>
            </w:pPr>
          </w:p>
        </w:tc>
        <w:tc>
          <w:tcPr>
            <w:tcW w:w="283" w:type="dxa"/>
            <w:tcBorders>
              <w:bottom w:val="nil"/>
            </w:tcBorders>
          </w:tcPr>
          <w:p w14:paraId="65A63CF3" w14:textId="77777777" w:rsidR="00511A94" w:rsidRPr="002F1BC1" w:rsidRDefault="00511A94" w:rsidP="008D60A9">
            <w:pPr>
              <w:pStyle w:val="TableParagraph"/>
              <w:rPr>
                <w:rFonts w:asciiTheme="minorHAnsi" w:hAnsiTheme="minorHAnsi" w:cstheme="minorHAnsi"/>
              </w:rPr>
            </w:pPr>
          </w:p>
        </w:tc>
        <w:tc>
          <w:tcPr>
            <w:tcW w:w="284" w:type="dxa"/>
            <w:tcBorders>
              <w:bottom w:val="nil"/>
            </w:tcBorders>
          </w:tcPr>
          <w:p w14:paraId="357D125D" w14:textId="77777777" w:rsidR="00511A94" w:rsidRPr="002F1BC1" w:rsidRDefault="00511A94" w:rsidP="008D60A9">
            <w:pPr>
              <w:pStyle w:val="TableParagraph"/>
              <w:rPr>
                <w:rFonts w:asciiTheme="minorHAnsi" w:hAnsiTheme="minorHAnsi" w:cstheme="minorHAnsi"/>
              </w:rPr>
            </w:pPr>
          </w:p>
        </w:tc>
        <w:tc>
          <w:tcPr>
            <w:tcW w:w="283" w:type="dxa"/>
            <w:tcBorders>
              <w:bottom w:val="nil"/>
            </w:tcBorders>
          </w:tcPr>
          <w:p w14:paraId="1A365CB1" w14:textId="77777777" w:rsidR="00511A94" w:rsidRPr="002F1BC1" w:rsidRDefault="00511A94" w:rsidP="008D60A9">
            <w:pPr>
              <w:pStyle w:val="TableParagraph"/>
              <w:rPr>
                <w:rFonts w:asciiTheme="minorHAnsi" w:hAnsiTheme="minorHAnsi" w:cstheme="minorHAnsi"/>
              </w:rPr>
            </w:pPr>
          </w:p>
        </w:tc>
        <w:tc>
          <w:tcPr>
            <w:tcW w:w="284" w:type="dxa"/>
            <w:tcBorders>
              <w:bottom w:val="nil"/>
            </w:tcBorders>
          </w:tcPr>
          <w:p w14:paraId="328EC326" w14:textId="77777777" w:rsidR="00511A94" w:rsidRPr="002F1BC1" w:rsidRDefault="00511A94" w:rsidP="008D60A9">
            <w:pPr>
              <w:pStyle w:val="TableParagraph"/>
              <w:rPr>
                <w:rFonts w:asciiTheme="minorHAnsi" w:hAnsiTheme="minorHAnsi" w:cstheme="minorHAnsi"/>
              </w:rPr>
            </w:pPr>
          </w:p>
        </w:tc>
        <w:tc>
          <w:tcPr>
            <w:tcW w:w="237" w:type="dxa"/>
            <w:tcBorders>
              <w:bottom w:val="nil"/>
            </w:tcBorders>
          </w:tcPr>
          <w:p w14:paraId="29E16245" w14:textId="77777777" w:rsidR="00511A94" w:rsidRPr="002F1BC1" w:rsidRDefault="00511A94" w:rsidP="008D60A9">
            <w:pPr>
              <w:pStyle w:val="TableParagraph"/>
              <w:rPr>
                <w:rFonts w:asciiTheme="minorHAnsi" w:hAnsiTheme="minorHAnsi" w:cstheme="minorHAnsi"/>
              </w:rPr>
            </w:pPr>
          </w:p>
        </w:tc>
        <w:tc>
          <w:tcPr>
            <w:tcW w:w="278" w:type="dxa"/>
            <w:tcBorders>
              <w:bottom w:val="nil"/>
            </w:tcBorders>
          </w:tcPr>
          <w:p w14:paraId="4683C643" w14:textId="77777777" w:rsidR="00511A94" w:rsidRPr="002F1BC1" w:rsidRDefault="00511A94" w:rsidP="008D60A9">
            <w:pPr>
              <w:pStyle w:val="TableParagraph"/>
              <w:rPr>
                <w:rFonts w:asciiTheme="minorHAnsi" w:hAnsiTheme="minorHAnsi" w:cstheme="minorHAnsi"/>
              </w:rPr>
            </w:pPr>
          </w:p>
        </w:tc>
        <w:tc>
          <w:tcPr>
            <w:tcW w:w="278" w:type="dxa"/>
            <w:tcBorders>
              <w:bottom w:val="nil"/>
            </w:tcBorders>
          </w:tcPr>
          <w:p w14:paraId="4859BFF9" w14:textId="77777777" w:rsidR="00511A94" w:rsidRPr="002F1BC1" w:rsidRDefault="00511A94" w:rsidP="008D60A9">
            <w:pPr>
              <w:pStyle w:val="TableParagraph"/>
              <w:rPr>
                <w:rFonts w:asciiTheme="minorHAnsi" w:hAnsiTheme="minorHAnsi" w:cstheme="minorHAnsi"/>
              </w:rPr>
            </w:pPr>
          </w:p>
        </w:tc>
        <w:tc>
          <w:tcPr>
            <w:tcW w:w="277" w:type="dxa"/>
            <w:tcBorders>
              <w:bottom w:val="nil"/>
            </w:tcBorders>
          </w:tcPr>
          <w:p w14:paraId="36267FCF" w14:textId="77777777" w:rsidR="00511A94" w:rsidRPr="002F1BC1" w:rsidRDefault="00511A94" w:rsidP="008D60A9">
            <w:pPr>
              <w:pStyle w:val="TableParagraph"/>
              <w:rPr>
                <w:rFonts w:asciiTheme="minorHAnsi" w:hAnsiTheme="minorHAnsi" w:cstheme="minorHAnsi"/>
              </w:rPr>
            </w:pPr>
          </w:p>
        </w:tc>
        <w:tc>
          <w:tcPr>
            <w:tcW w:w="279" w:type="dxa"/>
            <w:tcBorders>
              <w:bottom w:val="nil"/>
            </w:tcBorders>
          </w:tcPr>
          <w:p w14:paraId="7E02058E" w14:textId="77777777" w:rsidR="00511A94" w:rsidRPr="002F1BC1" w:rsidRDefault="00511A94" w:rsidP="008D60A9">
            <w:pPr>
              <w:pStyle w:val="TableParagraph"/>
              <w:rPr>
                <w:rFonts w:asciiTheme="minorHAnsi" w:hAnsiTheme="minorHAnsi" w:cstheme="minorHAnsi"/>
              </w:rPr>
            </w:pPr>
          </w:p>
        </w:tc>
        <w:tc>
          <w:tcPr>
            <w:tcW w:w="277" w:type="dxa"/>
            <w:tcBorders>
              <w:bottom w:val="nil"/>
            </w:tcBorders>
          </w:tcPr>
          <w:p w14:paraId="2E9C253A" w14:textId="77777777" w:rsidR="00511A94" w:rsidRPr="002F1BC1" w:rsidRDefault="00511A94" w:rsidP="008D60A9">
            <w:pPr>
              <w:pStyle w:val="TableParagraph"/>
              <w:rPr>
                <w:rFonts w:asciiTheme="minorHAnsi" w:hAnsiTheme="minorHAnsi" w:cstheme="minorHAnsi"/>
              </w:rPr>
            </w:pPr>
          </w:p>
        </w:tc>
        <w:tc>
          <w:tcPr>
            <w:tcW w:w="277" w:type="dxa"/>
            <w:tcBorders>
              <w:bottom w:val="nil"/>
            </w:tcBorders>
          </w:tcPr>
          <w:p w14:paraId="374CF9AA" w14:textId="77777777" w:rsidR="00511A94" w:rsidRPr="002F1BC1" w:rsidRDefault="00511A94" w:rsidP="008D60A9">
            <w:pPr>
              <w:pStyle w:val="TableParagraph"/>
              <w:rPr>
                <w:rFonts w:asciiTheme="minorHAnsi" w:hAnsiTheme="minorHAnsi" w:cstheme="minorHAnsi"/>
              </w:rPr>
            </w:pPr>
          </w:p>
        </w:tc>
        <w:tc>
          <w:tcPr>
            <w:tcW w:w="276" w:type="dxa"/>
          </w:tcPr>
          <w:p w14:paraId="1F12AF33" w14:textId="77777777" w:rsidR="00511A94" w:rsidRPr="002F1BC1" w:rsidRDefault="00511A94" w:rsidP="008D60A9">
            <w:pPr>
              <w:pStyle w:val="TableParagraph"/>
              <w:rPr>
                <w:rFonts w:asciiTheme="minorHAnsi" w:hAnsiTheme="minorHAnsi" w:cstheme="minorHAnsi"/>
              </w:rPr>
            </w:pPr>
          </w:p>
        </w:tc>
        <w:tc>
          <w:tcPr>
            <w:tcW w:w="276" w:type="dxa"/>
          </w:tcPr>
          <w:p w14:paraId="2AD7F319" w14:textId="77777777" w:rsidR="00511A94" w:rsidRPr="002F1BC1" w:rsidRDefault="00511A94" w:rsidP="008D60A9">
            <w:pPr>
              <w:pStyle w:val="TableParagraph"/>
              <w:rPr>
                <w:rFonts w:asciiTheme="minorHAnsi" w:hAnsiTheme="minorHAnsi" w:cstheme="minorHAnsi"/>
              </w:rPr>
            </w:pPr>
          </w:p>
        </w:tc>
        <w:tc>
          <w:tcPr>
            <w:tcW w:w="275" w:type="dxa"/>
          </w:tcPr>
          <w:p w14:paraId="3995C912" w14:textId="77777777" w:rsidR="00511A94" w:rsidRPr="002F1BC1" w:rsidRDefault="00511A94" w:rsidP="008D60A9">
            <w:pPr>
              <w:pStyle w:val="TableParagraph"/>
              <w:rPr>
                <w:rFonts w:asciiTheme="minorHAnsi" w:hAnsiTheme="minorHAnsi" w:cstheme="minorHAnsi"/>
              </w:rPr>
            </w:pPr>
          </w:p>
        </w:tc>
        <w:tc>
          <w:tcPr>
            <w:tcW w:w="277" w:type="dxa"/>
          </w:tcPr>
          <w:p w14:paraId="424F79DA" w14:textId="77777777" w:rsidR="00511A94" w:rsidRPr="002F1BC1" w:rsidRDefault="00511A94" w:rsidP="008D60A9">
            <w:pPr>
              <w:pStyle w:val="TableParagraph"/>
              <w:rPr>
                <w:rFonts w:asciiTheme="minorHAnsi" w:hAnsiTheme="minorHAnsi" w:cstheme="minorHAnsi"/>
              </w:rPr>
            </w:pPr>
          </w:p>
        </w:tc>
        <w:tc>
          <w:tcPr>
            <w:tcW w:w="275" w:type="dxa"/>
          </w:tcPr>
          <w:p w14:paraId="7E027084" w14:textId="77777777" w:rsidR="00511A94" w:rsidRPr="002F1BC1" w:rsidRDefault="00511A94" w:rsidP="008D60A9">
            <w:pPr>
              <w:pStyle w:val="TableParagraph"/>
              <w:rPr>
                <w:rFonts w:asciiTheme="minorHAnsi" w:hAnsiTheme="minorHAnsi" w:cstheme="minorHAnsi"/>
              </w:rPr>
            </w:pPr>
          </w:p>
        </w:tc>
        <w:tc>
          <w:tcPr>
            <w:tcW w:w="274" w:type="dxa"/>
          </w:tcPr>
          <w:p w14:paraId="3EA36D5E" w14:textId="77777777" w:rsidR="00511A94" w:rsidRPr="002F1BC1" w:rsidRDefault="00511A94" w:rsidP="008D60A9">
            <w:pPr>
              <w:pStyle w:val="TableParagraph"/>
              <w:rPr>
                <w:rFonts w:asciiTheme="minorHAnsi" w:hAnsiTheme="minorHAnsi" w:cstheme="minorHAnsi"/>
              </w:rPr>
            </w:pPr>
          </w:p>
        </w:tc>
      </w:tr>
      <w:tr w:rsidR="00511A94" w:rsidRPr="002F1BC1" w14:paraId="46239683" w14:textId="77777777" w:rsidTr="008D60A9">
        <w:trPr>
          <w:trHeight w:val="299"/>
        </w:trPr>
        <w:tc>
          <w:tcPr>
            <w:tcW w:w="3571" w:type="dxa"/>
          </w:tcPr>
          <w:p w14:paraId="1A22BBE6" w14:textId="77777777" w:rsidR="00511A94" w:rsidRPr="002F1BC1" w:rsidRDefault="00511A94" w:rsidP="008D60A9">
            <w:pPr>
              <w:pStyle w:val="TableParagraph"/>
              <w:spacing w:before="104" w:line="175" w:lineRule="exact"/>
              <w:ind w:left="69"/>
              <w:rPr>
                <w:rFonts w:asciiTheme="minorHAnsi" w:hAnsiTheme="minorHAnsi" w:cstheme="minorHAnsi"/>
              </w:rPr>
            </w:pPr>
            <w:r w:rsidRPr="002F1BC1">
              <w:rPr>
                <w:rFonts w:asciiTheme="minorHAnsi" w:hAnsiTheme="minorHAnsi" w:cstheme="minorHAnsi"/>
              </w:rPr>
              <w:t>Elaboración de ofertas por parte de los oferentes</w:t>
            </w:r>
          </w:p>
        </w:tc>
        <w:tc>
          <w:tcPr>
            <w:tcW w:w="283" w:type="dxa"/>
            <w:vMerge/>
            <w:tcBorders>
              <w:top w:val="nil"/>
              <w:left w:val="nil"/>
              <w:bottom w:val="nil"/>
              <w:right w:val="nil"/>
            </w:tcBorders>
            <w:shd w:val="clear" w:color="auto" w:fill="000000"/>
          </w:tcPr>
          <w:p w14:paraId="418F2113" w14:textId="77777777" w:rsidR="00511A94" w:rsidRPr="002F1BC1" w:rsidRDefault="00511A94" w:rsidP="008D60A9">
            <w:pPr>
              <w:rPr>
                <w:rFonts w:asciiTheme="minorHAnsi" w:hAnsiTheme="minorHAnsi" w:cstheme="minorHAnsi"/>
              </w:rPr>
            </w:pPr>
          </w:p>
        </w:tc>
        <w:tc>
          <w:tcPr>
            <w:tcW w:w="3055" w:type="dxa"/>
            <w:gridSpan w:val="11"/>
            <w:vMerge w:val="restart"/>
            <w:tcBorders>
              <w:top w:val="nil"/>
              <w:left w:val="nil"/>
              <w:bottom w:val="nil"/>
              <w:right w:val="nil"/>
            </w:tcBorders>
            <w:shd w:val="clear" w:color="auto" w:fill="000000"/>
          </w:tcPr>
          <w:p w14:paraId="2AF4AA6C" w14:textId="77777777" w:rsidR="00511A94" w:rsidRPr="002F1BC1" w:rsidRDefault="00511A94" w:rsidP="008D60A9">
            <w:pPr>
              <w:pStyle w:val="TableParagraph"/>
              <w:rPr>
                <w:rFonts w:asciiTheme="minorHAnsi" w:hAnsiTheme="minorHAnsi" w:cstheme="minorHAnsi"/>
              </w:rPr>
            </w:pPr>
          </w:p>
        </w:tc>
        <w:tc>
          <w:tcPr>
            <w:tcW w:w="833" w:type="dxa"/>
            <w:gridSpan w:val="3"/>
            <w:vMerge w:val="restart"/>
            <w:tcBorders>
              <w:top w:val="nil"/>
              <w:left w:val="nil"/>
              <w:bottom w:val="nil"/>
              <w:right w:val="nil"/>
            </w:tcBorders>
            <w:shd w:val="clear" w:color="auto" w:fill="000000"/>
          </w:tcPr>
          <w:p w14:paraId="073AC6E2" w14:textId="77777777" w:rsidR="00511A94" w:rsidRPr="002F1BC1" w:rsidRDefault="00511A94" w:rsidP="008D60A9">
            <w:pPr>
              <w:pStyle w:val="TableParagraph"/>
              <w:rPr>
                <w:rFonts w:asciiTheme="minorHAnsi" w:hAnsiTheme="minorHAnsi" w:cstheme="minorHAnsi"/>
              </w:rPr>
            </w:pPr>
          </w:p>
        </w:tc>
        <w:tc>
          <w:tcPr>
            <w:tcW w:w="276" w:type="dxa"/>
          </w:tcPr>
          <w:p w14:paraId="74EC70D0" w14:textId="77777777" w:rsidR="00511A94" w:rsidRPr="002F1BC1" w:rsidRDefault="00511A94" w:rsidP="008D60A9">
            <w:pPr>
              <w:pStyle w:val="TableParagraph"/>
              <w:rPr>
                <w:rFonts w:asciiTheme="minorHAnsi" w:hAnsiTheme="minorHAnsi" w:cstheme="minorHAnsi"/>
              </w:rPr>
            </w:pPr>
          </w:p>
        </w:tc>
        <w:tc>
          <w:tcPr>
            <w:tcW w:w="276" w:type="dxa"/>
          </w:tcPr>
          <w:p w14:paraId="2DB0DBEB" w14:textId="77777777" w:rsidR="00511A94" w:rsidRPr="002F1BC1" w:rsidRDefault="00511A94" w:rsidP="008D60A9">
            <w:pPr>
              <w:pStyle w:val="TableParagraph"/>
              <w:rPr>
                <w:rFonts w:asciiTheme="minorHAnsi" w:hAnsiTheme="minorHAnsi" w:cstheme="minorHAnsi"/>
              </w:rPr>
            </w:pPr>
          </w:p>
        </w:tc>
        <w:tc>
          <w:tcPr>
            <w:tcW w:w="275" w:type="dxa"/>
          </w:tcPr>
          <w:p w14:paraId="74F17FB0" w14:textId="77777777" w:rsidR="00511A94" w:rsidRPr="002F1BC1" w:rsidRDefault="00511A94" w:rsidP="008D60A9">
            <w:pPr>
              <w:pStyle w:val="TableParagraph"/>
              <w:rPr>
                <w:rFonts w:asciiTheme="minorHAnsi" w:hAnsiTheme="minorHAnsi" w:cstheme="minorHAnsi"/>
              </w:rPr>
            </w:pPr>
          </w:p>
        </w:tc>
        <w:tc>
          <w:tcPr>
            <w:tcW w:w="277" w:type="dxa"/>
          </w:tcPr>
          <w:p w14:paraId="6FBC816A" w14:textId="77777777" w:rsidR="00511A94" w:rsidRPr="002F1BC1" w:rsidRDefault="00511A94" w:rsidP="008D60A9">
            <w:pPr>
              <w:pStyle w:val="TableParagraph"/>
              <w:rPr>
                <w:rFonts w:asciiTheme="minorHAnsi" w:hAnsiTheme="minorHAnsi" w:cstheme="minorHAnsi"/>
              </w:rPr>
            </w:pPr>
          </w:p>
        </w:tc>
        <w:tc>
          <w:tcPr>
            <w:tcW w:w="275" w:type="dxa"/>
          </w:tcPr>
          <w:p w14:paraId="2DBDB0BA" w14:textId="77777777" w:rsidR="00511A94" w:rsidRPr="002F1BC1" w:rsidRDefault="00511A94" w:rsidP="008D60A9">
            <w:pPr>
              <w:pStyle w:val="TableParagraph"/>
              <w:rPr>
                <w:rFonts w:asciiTheme="minorHAnsi" w:hAnsiTheme="minorHAnsi" w:cstheme="minorHAnsi"/>
              </w:rPr>
            </w:pPr>
          </w:p>
        </w:tc>
        <w:tc>
          <w:tcPr>
            <w:tcW w:w="274" w:type="dxa"/>
          </w:tcPr>
          <w:p w14:paraId="613194BA" w14:textId="77777777" w:rsidR="00511A94" w:rsidRPr="002F1BC1" w:rsidRDefault="00511A94" w:rsidP="008D60A9">
            <w:pPr>
              <w:pStyle w:val="TableParagraph"/>
              <w:rPr>
                <w:rFonts w:asciiTheme="minorHAnsi" w:hAnsiTheme="minorHAnsi" w:cstheme="minorHAnsi"/>
              </w:rPr>
            </w:pPr>
          </w:p>
        </w:tc>
      </w:tr>
      <w:tr w:rsidR="00511A94" w:rsidRPr="002F1BC1" w14:paraId="56E14CB1" w14:textId="77777777" w:rsidTr="008D60A9">
        <w:trPr>
          <w:trHeight w:val="390"/>
        </w:trPr>
        <w:tc>
          <w:tcPr>
            <w:tcW w:w="3571" w:type="dxa"/>
          </w:tcPr>
          <w:p w14:paraId="5E51EB7E" w14:textId="77777777" w:rsidR="00511A94" w:rsidRPr="002F1BC1" w:rsidRDefault="00511A94" w:rsidP="008D60A9">
            <w:pPr>
              <w:pStyle w:val="TableParagraph"/>
              <w:spacing w:line="194" w:lineRule="exact"/>
              <w:ind w:left="69"/>
              <w:rPr>
                <w:rFonts w:asciiTheme="minorHAnsi" w:hAnsiTheme="minorHAnsi" w:cstheme="minorHAnsi"/>
              </w:rPr>
            </w:pPr>
            <w:r w:rsidRPr="002F1BC1">
              <w:rPr>
                <w:rFonts w:asciiTheme="minorHAnsi" w:hAnsiTheme="minorHAnsi" w:cstheme="minorHAnsi"/>
              </w:rPr>
              <w:t>Visitas coordinadas a territorio por parte de los oferentes (de</w:t>
            </w:r>
          </w:p>
          <w:p w14:paraId="07C41AB1" w14:textId="77777777" w:rsidR="00511A94" w:rsidRPr="002F1BC1" w:rsidRDefault="00511A94" w:rsidP="008D60A9">
            <w:pPr>
              <w:pStyle w:val="TableParagraph"/>
              <w:spacing w:before="1" w:line="175" w:lineRule="exact"/>
              <w:ind w:left="69"/>
              <w:rPr>
                <w:rFonts w:asciiTheme="minorHAnsi" w:hAnsiTheme="minorHAnsi" w:cstheme="minorHAnsi"/>
              </w:rPr>
            </w:pPr>
            <w:r w:rsidRPr="002F1BC1">
              <w:rPr>
                <w:rFonts w:asciiTheme="minorHAnsi" w:hAnsiTheme="minorHAnsi" w:cstheme="minorHAnsi"/>
              </w:rPr>
              <w:t>ser necesario)</w:t>
            </w:r>
          </w:p>
        </w:tc>
        <w:tc>
          <w:tcPr>
            <w:tcW w:w="283" w:type="dxa"/>
            <w:vMerge/>
            <w:tcBorders>
              <w:top w:val="nil"/>
              <w:left w:val="nil"/>
              <w:bottom w:val="nil"/>
              <w:right w:val="nil"/>
            </w:tcBorders>
            <w:shd w:val="clear" w:color="auto" w:fill="000000"/>
          </w:tcPr>
          <w:p w14:paraId="0940AA95" w14:textId="77777777" w:rsidR="00511A94" w:rsidRPr="002F1BC1" w:rsidRDefault="00511A94" w:rsidP="008D60A9">
            <w:pPr>
              <w:rPr>
                <w:rFonts w:asciiTheme="minorHAnsi" w:hAnsiTheme="minorHAnsi" w:cstheme="minorHAnsi"/>
              </w:rPr>
            </w:pPr>
          </w:p>
        </w:tc>
        <w:tc>
          <w:tcPr>
            <w:tcW w:w="3055" w:type="dxa"/>
            <w:gridSpan w:val="11"/>
            <w:vMerge/>
            <w:tcBorders>
              <w:top w:val="nil"/>
              <w:left w:val="nil"/>
              <w:bottom w:val="nil"/>
              <w:right w:val="nil"/>
            </w:tcBorders>
            <w:shd w:val="clear" w:color="auto" w:fill="000000"/>
          </w:tcPr>
          <w:p w14:paraId="10DCC50A" w14:textId="77777777" w:rsidR="00511A94" w:rsidRPr="002F1BC1" w:rsidRDefault="00511A94" w:rsidP="008D60A9">
            <w:pPr>
              <w:rPr>
                <w:rFonts w:asciiTheme="minorHAnsi" w:hAnsiTheme="minorHAnsi" w:cstheme="minorHAnsi"/>
              </w:rPr>
            </w:pPr>
          </w:p>
        </w:tc>
        <w:tc>
          <w:tcPr>
            <w:tcW w:w="833" w:type="dxa"/>
            <w:gridSpan w:val="3"/>
            <w:vMerge/>
            <w:tcBorders>
              <w:top w:val="nil"/>
              <w:left w:val="nil"/>
              <w:bottom w:val="nil"/>
              <w:right w:val="nil"/>
            </w:tcBorders>
            <w:shd w:val="clear" w:color="auto" w:fill="000000"/>
          </w:tcPr>
          <w:p w14:paraId="007FB8E0" w14:textId="77777777" w:rsidR="00511A94" w:rsidRPr="002F1BC1" w:rsidRDefault="00511A94" w:rsidP="008D60A9">
            <w:pPr>
              <w:rPr>
                <w:rFonts w:asciiTheme="minorHAnsi" w:hAnsiTheme="minorHAnsi" w:cstheme="minorHAnsi"/>
              </w:rPr>
            </w:pPr>
          </w:p>
        </w:tc>
        <w:tc>
          <w:tcPr>
            <w:tcW w:w="276" w:type="dxa"/>
          </w:tcPr>
          <w:p w14:paraId="3EE40B3E" w14:textId="77777777" w:rsidR="00511A94" w:rsidRPr="002F1BC1" w:rsidRDefault="00511A94" w:rsidP="008D60A9">
            <w:pPr>
              <w:pStyle w:val="TableParagraph"/>
              <w:rPr>
                <w:rFonts w:asciiTheme="minorHAnsi" w:hAnsiTheme="minorHAnsi" w:cstheme="minorHAnsi"/>
              </w:rPr>
            </w:pPr>
          </w:p>
        </w:tc>
        <w:tc>
          <w:tcPr>
            <w:tcW w:w="276" w:type="dxa"/>
          </w:tcPr>
          <w:p w14:paraId="4D902742" w14:textId="77777777" w:rsidR="00511A94" w:rsidRPr="002F1BC1" w:rsidRDefault="00511A94" w:rsidP="008D60A9">
            <w:pPr>
              <w:pStyle w:val="TableParagraph"/>
              <w:rPr>
                <w:rFonts w:asciiTheme="minorHAnsi" w:hAnsiTheme="minorHAnsi" w:cstheme="minorHAnsi"/>
              </w:rPr>
            </w:pPr>
          </w:p>
        </w:tc>
        <w:tc>
          <w:tcPr>
            <w:tcW w:w="275" w:type="dxa"/>
          </w:tcPr>
          <w:p w14:paraId="2E3EFD33" w14:textId="77777777" w:rsidR="00511A94" w:rsidRPr="002F1BC1" w:rsidRDefault="00511A94" w:rsidP="008D60A9">
            <w:pPr>
              <w:pStyle w:val="TableParagraph"/>
              <w:rPr>
                <w:rFonts w:asciiTheme="minorHAnsi" w:hAnsiTheme="minorHAnsi" w:cstheme="minorHAnsi"/>
              </w:rPr>
            </w:pPr>
          </w:p>
        </w:tc>
        <w:tc>
          <w:tcPr>
            <w:tcW w:w="277" w:type="dxa"/>
          </w:tcPr>
          <w:p w14:paraId="4184486C" w14:textId="77777777" w:rsidR="00511A94" w:rsidRPr="002F1BC1" w:rsidRDefault="00511A94" w:rsidP="008D60A9">
            <w:pPr>
              <w:pStyle w:val="TableParagraph"/>
              <w:rPr>
                <w:rFonts w:asciiTheme="minorHAnsi" w:hAnsiTheme="minorHAnsi" w:cstheme="minorHAnsi"/>
              </w:rPr>
            </w:pPr>
          </w:p>
        </w:tc>
        <w:tc>
          <w:tcPr>
            <w:tcW w:w="275" w:type="dxa"/>
          </w:tcPr>
          <w:p w14:paraId="0ADB283C" w14:textId="77777777" w:rsidR="00511A94" w:rsidRPr="002F1BC1" w:rsidRDefault="00511A94" w:rsidP="008D60A9">
            <w:pPr>
              <w:pStyle w:val="TableParagraph"/>
              <w:rPr>
                <w:rFonts w:asciiTheme="minorHAnsi" w:hAnsiTheme="minorHAnsi" w:cstheme="minorHAnsi"/>
              </w:rPr>
            </w:pPr>
          </w:p>
        </w:tc>
        <w:tc>
          <w:tcPr>
            <w:tcW w:w="274" w:type="dxa"/>
          </w:tcPr>
          <w:p w14:paraId="14A346D6" w14:textId="77777777" w:rsidR="00511A94" w:rsidRPr="002F1BC1" w:rsidRDefault="00511A94" w:rsidP="008D60A9">
            <w:pPr>
              <w:pStyle w:val="TableParagraph"/>
              <w:rPr>
                <w:rFonts w:asciiTheme="minorHAnsi" w:hAnsiTheme="minorHAnsi" w:cstheme="minorHAnsi"/>
              </w:rPr>
            </w:pPr>
          </w:p>
        </w:tc>
      </w:tr>
      <w:tr w:rsidR="00511A94" w:rsidRPr="002F1BC1" w14:paraId="74D5E250" w14:textId="77777777" w:rsidTr="008D60A9">
        <w:trPr>
          <w:trHeight w:val="300"/>
        </w:trPr>
        <w:tc>
          <w:tcPr>
            <w:tcW w:w="3571" w:type="dxa"/>
          </w:tcPr>
          <w:p w14:paraId="1C48110C" w14:textId="77777777" w:rsidR="00511A94" w:rsidRPr="002F1BC1" w:rsidRDefault="00511A94" w:rsidP="008D60A9">
            <w:pPr>
              <w:pStyle w:val="TableParagraph"/>
              <w:spacing w:before="105" w:line="175" w:lineRule="exact"/>
              <w:ind w:left="69"/>
              <w:rPr>
                <w:rFonts w:asciiTheme="minorHAnsi" w:hAnsiTheme="minorHAnsi" w:cstheme="minorHAnsi"/>
              </w:rPr>
            </w:pPr>
            <w:r w:rsidRPr="002F1BC1">
              <w:rPr>
                <w:rFonts w:asciiTheme="minorHAnsi" w:hAnsiTheme="minorHAnsi" w:cstheme="minorHAnsi"/>
              </w:rPr>
              <w:t>Entrega de información por parte de los oferentes</w:t>
            </w:r>
          </w:p>
        </w:tc>
        <w:tc>
          <w:tcPr>
            <w:tcW w:w="283" w:type="dxa"/>
            <w:vMerge/>
            <w:tcBorders>
              <w:top w:val="nil"/>
              <w:left w:val="nil"/>
              <w:bottom w:val="nil"/>
              <w:right w:val="nil"/>
            </w:tcBorders>
            <w:shd w:val="clear" w:color="auto" w:fill="000000"/>
          </w:tcPr>
          <w:p w14:paraId="13C2BEAC" w14:textId="77777777" w:rsidR="00511A94" w:rsidRPr="002F1BC1" w:rsidRDefault="00511A94" w:rsidP="008D60A9">
            <w:pPr>
              <w:rPr>
                <w:rFonts w:asciiTheme="minorHAnsi" w:hAnsiTheme="minorHAnsi" w:cstheme="minorHAnsi"/>
              </w:rPr>
            </w:pPr>
          </w:p>
        </w:tc>
        <w:tc>
          <w:tcPr>
            <w:tcW w:w="3055" w:type="dxa"/>
            <w:gridSpan w:val="11"/>
            <w:vMerge/>
            <w:tcBorders>
              <w:top w:val="nil"/>
              <w:left w:val="nil"/>
              <w:bottom w:val="nil"/>
              <w:right w:val="nil"/>
            </w:tcBorders>
            <w:shd w:val="clear" w:color="auto" w:fill="000000"/>
          </w:tcPr>
          <w:p w14:paraId="311980A3" w14:textId="77777777" w:rsidR="00511A94" w:rsidRPr="002F1BC1" w:rsidRDefault="00511A94" w:rsidP="008D60A9">
            <w:pPr>
              <w:rPr>
                <w:rFonts w:asciiTheme="minorHAnsi" w:hAnsiTheme="minorHAnsi" w:cstheme="minorHAnsi"/>
              </w:rPr>
            </w:pPr>
          </w:p>
        </w:tc>
        <w:tc>
          <w:tcPr>
            <w:tcW w:w="833" w:type="dxa"/>
            <w:gridSpan w:val="3"/>
            <w:vMerge/>
            <w:tcBorders>
              <w:top w:val="nil"/>
              <w:left w:val="nil"/>
              <w:bottom w:val="nil"/>
              <w:right w:val="nil"/>
            </w:tcBorders>
            <w:shd w:val="clear" w:color="auto" w:fill="000000"/>
          </w:tcPr>
          <w:p w14:paraId="3A68B0E0" w14:textId="77777777" w:rsidR="00511A94" w:rsidRPr="002F1BC1" w:rsidRDefault="00511A94" w:rsidP="008D60A9">
            <w:pPr>
              <w:rPr>
                <w:rFonts w:asciiTheme="minorHAnsi" w:hAnsiTheme="minorHAnsi" w:cstheme="minorHAnsi"/>
              </w:rPr>
            </w:pPr>
          </w:p>
        </w:tc>
        <w:tc>
          <w:tcPr>
            <w:tcW w:w="276" w:type="dxa"/>
          </w:tcPr>
          <w:p w14:paraId="5D565C09" w14:textId="77777777" w:rsidR="00511A94" w:rsidRPr="002F1BC1" w:rsidRDefault="00511A94" w:rsidP="008D60A9">
            <w:pPr>
              <w:pStyle w:val="TableParagraph"/>
              <w:rPr>
                <w:rFonts w:asciiTheme="minorHAnsi" w:hAnsiTheme="minorHAnsi" w:cstheme="minorHAnsi"/>
              </w:rPr>
            </w:pPr>
          </w:p>
        </w:tc>
        <w:tc>
          <w:tcPr>
            <w:tcW w:w="276" w:type="dxa"/>
          </w:tcPr>
          <w:p w14:paraId="5515BD3B" w14:textId="77777777" w:rsidR="00511A94" w:rsidRPr="002F1BC1" w:rsidRDefault="00511A94" w:rsidP="008D60A9">
            <w:pPr>
              <w:pStyle w:val="TableParagraph"/>
              <w:rPr>
                <w:rFonts w:asciiTheme="minorHAnsi" w:hAnsiTheme="minorHAnsi" w:cstheme="minorHAnsi"/>
              </w:rPr>
            </w:pPr>
          </w:p>
        </w:tc>
        <w:tc>
          <w:tcPr>
            <w:tcW w:w="275" w:type="dxa"/>
          </w:tcPr>
          <w:p w14:paraId="3E0952DB" w14:textId="77777777" w:rsidR="00511A94" w:rsidRPr="002F1BC1" w:rsidRDefault="00511A94" w:rsidP="008D60A9">
            <w:pPr>
              <w:pStyle w:val="TableParagraph"/>
              <w:rPr>
                <w:rFonts w:asciiTheme="minorHAnsi" w:hAnsiTheme="minorHAnsi" w:cstheme="minorHAnsi"/>
              </w:rPr>
            </w:pPr>
          </w:p>
        </w:tc>
        <w:tc>
          <w:tcPr>
            <w:tcW w:w="277" w:type="dxa"/>
          </w:tcPr>
          <w:p w14:paraId="06BC6DE9" w14:textId="77777777" w:rsidR="00511A94" w:rsidRPr="002F1BC1" w:rsidRDefault="00511A94" w:rsidP="008D60A9">
            <w:pPr>
              <w:pStyle w:val="TableParagraph"/>
              <w:rPr>
                <w:rFonts w:asciiTheme="minorHAnsi" w:hAnsiTheme="minorHAnsi" w:cstheme="minorHAnsi"/>
              </w:rPr>
            </w:pPr>
          </w:p>
        </w:tc>
        <w:tc>
          <w:tcPr>
            <w:tcW w:w="275" w:type="dxa"/>
          </w:tcPr>
          <w:p w14:paraId="05D128AA" w14:textId="77777777" w:rsidR="00511A94" w:rsidRPr="002F1BC1" w:rsidRDefault="00511A94" w:rsidP="008D60A9">
            <w:pPr>
              <w:pStyle w:val="TableParagraph"/>
              <w:rPr>
                <w:rFonts w:asciiTheme="minorHAnsi" w:hAnsiTheme="minorHAnsi" w:cstheme="minorHAnsi"/>
              </w:rPr>
            </w:pPr>
          </w:p>
        </w:tc>
        <w:tc>
          <w:tcPr>
            <w:tcW w:w="274" w:type="dxa"/>
          </w:tcPr>
          <w:p w14:paraId="4411AAE5" w14:textId="77777777" w:rsidR="00511A94" w:rsidRPr="002F1BC1" w:rsidRDefault="00511A94" w:rsidP="008D60A9">
            <w:pPr>
              <w:pStyle w:val="TableParagraph"/>
              <w:rPr>
                <w:rFonts w:asciiTheme="minorHAnsi" w:hAnsiTheme="minorHAnsi" w:cstheme="minorHAnsi"/>
              </w:rPr>
            </w:pPr>
          </w:p>
        </w:tc>
      </w:tr>
      <w:tr w:rsidR="00511A94" w:rsidRPr="002F1BC1" w14:paraId="31A03D39" w14:textId="77777777" w:rsidTr="008D60A9">
        <w:trPr>
          <w:trHeight w:val="299"/>
        </w:trPr>
        <w:tc>
          <w:tcPr>
            <w:tcW w:w="3571" w:type="dxa"/>
          </w:tcPr>
          <w:p w14:paraId="4C581012" w14:textId="77777777" w:rsidR="00511A94" w:rsidRPr="002F1BC1" w:rsidRDefault="00511A94" w:rsidP="008D60A9">
            <w:pPr>
              <w:pStyle w:val="TableParagraph"/>
              <w:spacing w:before="104" w:line="175" w:lineRule="exact"/>
              <w:ind w:left="69"/>
              <w:rPr>
                <w:rFonts w:asciiTheme="minorHAnsi" w:hAnsiTheme="minorHAnsi" w:cstheme="minorHAnsi"/>
              </w:rPr>
            </w:pPr>
            <w:r w:rsidRPr="002F1BC1">
              <w:rPr>
                <w:rFonts w:asciiTheme="minorHAnsi" w:hAnsiTheme="minorHAnsi" w:cstheme="minorHAnsi"/>
              </w:rPr>
              <w:t>Realización de preguntas por parte de los oferentes</w:t>
            </w:r>
          </w:p>
        </w:tc>
        <w:tc>
          <w:tcPr>
            <w:tcW w:w="283" w:type="dxa"/>
            <w:vMerge/>
            <w:tcBorders>
              <w:top w:val="nil"/>
              <w:left w:val="nil"/>
              <w:bottom w:val="nil"/>
              <w:right w:val="nil"/>
            </w:tcBorders>
            <w:shd w:val="clear" w:color="auto" w:fill="000000"/>
          </w:tcPr>
          <w:p w14:paraId="696D69DD" w14:textId="77777777" w:rsidR="00511A94" w:rsidRPr="002F1BC1" w:rsidRDefault="00511A94" w:rsidP="008D60A9">
            <w:pPr>
              <w:rPr>
                <w:rFonts w:asciiTheme="minorHAnsi" w:hAnsiTheme="minorHAnsi" w:cstheme="minorHAnsi"/>
              </w:rPr>
            </w:pPr>
          </w:p>
        </w:tc>
        <w:tc>
          <w:tcPr>
            <w:tcW w:w="3055" w:type="dxa"/>
            <w:gridSpan w:val="11"/>
            <w:vMerge/>
            <w:tcBorders>
              <w:top w:val="nil"/>
              <w:left w:val="nil"/>
              <w:bottom w:val="nil"/>
              <w:right w:val="nil"/>
            </w:tcBorders>
            <w:shd w:val="clear" w:color="auto" w:fill="000000"/>
          </w:tcPr>
          <w:p w14:paraId="25832FA2" w14:textId="77777777" w:rsidR="00511A94" w:rsidRPr="002F1BC1" w:rsidRDefault="00511A94" w:rsidP="008D60A9">
            <w:pPr>
              <w:rPr>
                <w:rFonts w:asciiTheme="minorHAnsi" w:hAnsiTheme="minorHAnsi" w:cstheme="minorHAnsi"/>
              </w:rPr>
            </w:pPr>
          </w:p>
        </w:tc>
        <w:tc>
          <w:tcPr>
            <w:tcW w:w="279" w:type="dxa"/>
            <w:tcBorders>
              <w:top w:val="nil"/>
              <w:bottom w:val="nil"/>
            </w:tcBorders>
          </w:tcPr>
          <w:p w14:paraId="34C7265B" w14:textId="77777777" w:rsidR="00511A94" w:rsidRPr="002F1BC1" w:rsidRDefault="00511A94" w:rsidP="008D60A9">
            <w:pPr>
              <w:pStyle w:val="TableParagraph"/>
              <w:rPr>
                <w:rFonts w:asciiTheme="minorHAnsi" w:hAnsiTheme="minorHAnsi" w:cstheme="minorHAnsi"/>
              </w:rPr>
            </w:pPr>
          </w:p>
        </w:tc>
        <w:tc>
          <w:tcPr>
            <w:tcW w:w="277" w:type="dxa"/>
            <w:tcBorders>
              <w:top w:val="nil"/>
            </w:tcBorders>
          </w:tcPr>
          <w:p w14:paraId="571735FE" w14:textId="77777777" w:rsidR="00511A94" w:rsidRPr="002F1BC1" w:rsidRDefault="00511A94" w:rsidP="008D60A9">
            <w:pPr>
              <w:pStyle w:val="TableParagraph"/>
              <w:rPr>
                <w:rFonts w:asciiTheme="minorHAnsi" w:hAnsiTheme="minorHAnsi" w:cstheme="minorHAnsi"/>
              </w:rPr>
            </w:pPr>
          </w:p>
        </w:tc>
        <w:tc>
          <w:tcPr>
            <w:tcW w:w="277" w:type="dxa"/>
            <w:tcBorders>
              <w:top w:val="nil"/>
            </w:tcBorders>
          </w:tcPr>
          <w:p w14:paraId="307F2F4F" w14:textId="77777777" w:rsidR="00511A94" w:rsidRPr="002F1BC1" w:rsidRDefault="00511A94" w:rsidP="008D60A9">
            <w:pPr>
              <w:pStyle w:val="TableParagraph"/>
              <w:rPr>
                <w:rFonts w:asciiTheme="minorHAnsi" w:hAnsiTheme="minorHAnsi" w:cstheme="minorHAnsi"/>
              </w:rPr>
            </w:pPr>
          </w:p>
        </w:tc>
        <w:tc>
          <w:tcPr>
            <w:tcW w:w="276" w:type="dxa"/>
          </w:tcPr>
          <w:p w14:paraId="1A46C1F8" w14:textId="77777777" w:rsidR="00511A94" w:rsidRPr="002F1BC1" w:rsidRDefault="00511A94" w:rsidP="008D60A9">
            <w:pPr>
              <w:pStyle w:val="TableParagraph"/>
              <w:rPr>
                <w:rFonts w:asciiTheme="minorHAnsi" w:hAnsiTheme="minorHAnsi" w:cstheme="minorHAnsi"/>
              </w:rPr>
            </w:pPr>
          </w:p>
        </w:tc>
        <w:tc>
          <w:tcPr>
            <w:tcW w:w="276" w:type="dxa"/>
          </w:tcPr>
          <w:p w14:paraId="278BF986" w14:textId="77777777" w:rsidR="00511A94" w:rsidRPr="002F1BC1" w:rsidRDefault="00511A94" w:rsidP="008D60A9">
            <w:pPr>
              <w:pStyle w:val="TableParagraph"/>
              <w:rPr>
                <w:rFonts w:asciiTheme="minorHAnsi" w:hAnsiTheme="minorHAnsi" w:cstheme="minorHAnsi"/>
              </w:rPr>
            </w:pPr>
          </w:p>
        </w:tc>
        <w:tc>
          <w:tcPr>
            <w:tcW w:w="275" w:type="dxa"/>
          </w:tcPr>
          <w:p w14:paraId="3FF04686" w14:textId="77777777" w:rsidR="00511A94" w:rsidRPr="002F1BC1" w:rsidRDefault="00511A94" w:rsidP="008D60A9">
            <w:pPr>
              <w:pStyle w:val="TableParagraph"/>
              <w:rPr>
                <w:rFonts w:asciiTheme="minorHAnsi" w:hAnsiTheme="minorHAnsi" w:cstheme="minorHAnsi"/>
              </w:rPr>
            </w:pPr>
          </w:p>
        </w:tc>
        <w:tc>
          <w:tcPr>
            <w:tcW w:w="277" w:type="dxa"/>
          </w:tcPr>
          <w:p w14:paraId="7FCE4909" w14:textId="77777777" w:rsidR="00511A94" w:rsidRPr="002F1BC1" w:rsidRDefault="00511A94" w:rsidP="008D60A9">
            <w:pPr>
              <w:pStyle w:val="TableParagraph"/>
              <w:rPr>
                <w:rFonts w:asciiTheme="minorHAnsi" w:hAnsiTheme="minorHAnsi" w:cstheme="minorHAnsi"/>
              </w:rPr>
            </w:pPr>
          </w:p>
        </w:tc>
        <w:tc>
          <w:tcPr>
            <w:tcW w:w="275" w:type="dxa"/>
          </w:tcPr>
          <w:p w14:paraId="27D4CD9D" w14:textId="77777777" w:rsidR="00511A94" w:rsidRPr="002F1BC1" w:rsidRDefault="00511A94" w:rsidP="008D60A9">
            <w:pPr>
              <w:pStyle w:val="TableParagraph"/>
              <w:rPr>
                <w:rFonts w:asciiTheme="minorHAnsi" w:hAnsiTheme="minorHAnsi" w:cstheme="minorHAnsi"/>
              </w:rPr>
            </w:pPr>
          </w:p>
        </w:tc>
        <w:tc>
          <w:tcPr>
            <w:tcW w:w="274" w:type="dxa"/>
          </w:tcPr>
          <w:p w14:paraId="29E0D6E1" w14:textId="77777777" w:rsidR="00511A94" w:rsidRPr="002F1BC1" w:rsidRDefault="00511A94" w:rsidP="008D60A9">
            <w:pPr>
              <w:pStyle w:val="TableParagraph"/>
              <w:rPr>
                <w:rFonts w:asciiTheme="minorHAnsi" w:hAnsiTheme="minorHAnsi" w:cstheme="minorHAnsi"/>
              </w:rPr>
            </w:pPr>
          </w:p>
        </w:tc>
      </w:tr>
      <w:tr w:rsidR="00511A94" w:rsidRPr="002F1BC1" w14:paraId="1ED19C77" w14:textId="77777777" w:rsidTr="008D60A9">
        <w:trPr>
          <w:trHeight w:val="299"/>
        </w:trPr>
        <w:tc>
          <w:tcPr>
            <w:tcW w:w="3571" w:type="dxa"/>
          </w:tcPr>
          <w:p w14:paraId="6B59721F" w14:textId="77777777" w:rsidR="00511A94" w:rsidRPr="002F1BC1" w:rsidRDefault="00511A94" w:rsidP="008D60A9">
            <w:pPr>
              <w:pStyle w:val="TableParagraph"/>
              <w:spacing w:before="104" w:line="175" w:lineRule="exact"/>
              <w:ind w:left="69"/>
              <w:rPr>
                <w:rFonts w:asciiTheme="minorHAnsi" w:hAnsiTheme="minorHAnsi" w:cstheme="minorHAnsi"/>
              </w:rPr>
            </w:pPr>
            <w:r w:rsidRPr="002F1BC1">
              <w:rPr>
                <w:rFonts w:asciiTheme="minorHAnsi" w:hAnsiTheme="minorHAnsi" w:cstheme="minorHAnsi"/>
              </w:rPr>
              <w:t>Respuesta a preguntas de los oferentes</w:t>
            </w:r>
          </w:p>
        </w:tc>
        <w:tc>
          <w:tcPr>
            <w:tcW w:w="283" w:type="dxa"/>
            <w:vMerge/>
            <w:tcBorders>
              <w:top w:val="nil"/>
              <w:left w:val="nil"/>
              <w:bottom w:val="nil"/>
              <w:right w:val="nil"/>
            </w:tcBorders>
            <w:shd w:val="clear" w:color="auto" w:fill="000000"/>
          </w:tcPr>
          <w:p w14:paraId="617BF4DD" w14:textId="77777777" w:rsidR="00511A94" w:rsidRPr="002F1BC1" w:rsidRDefault="00511A94" w:rsidP="008D60A9">
            <w:pPr>
              <w:rPr>
                <w:rFonts w:asciiTheme="minorHAnsi" w:hAnsiTheme="minorHAnsi" w:cstheme="minorHAnsi"/>
              </w:rPr>
            </w:pPr>
          </w:p>
        </w:tc>
        <w:tc>
          <w:tcPr>
            <w:tcW w:w="3055" w:type="dxa"/>
            <w:gridSpan w:val="11"/>
            <w:vMerge/>
            <w:tcBorders>
              <w:top w:val="nil"/>
              <w:left w:val="nil"/>
              <w:bottom w:val="nil"/>
              <w:right w:val="nil"/>
            </w:tcBorders>
            <w:shd w:val="clear" w:color="auto" w:fill="000000"/>
          </w:tcPr>
          <w:p w14:paraId="6B6DA7D0" w14:textId="77777777" w:rsidR="00511A94" w:rsidRPr="002F1BC1" w:rsidRDefault="00511A94" w:rsidP="008D60A9">
            <w:pPr>
              <w:rPr>
                <w:rFonts w:asciiTheme="minorHAnsi" w:hAnsiTheme="minorHAnsi" w:cstheme="minorHAnsi"/>
              </w:rPr>
            </w:pPr>
          </w:p>
        </w:tc>
        <w:tc>
          <w:tcPr>
            <w:tcW w:w="279" w:type="dxa"/>
            <w:vMerge w:val="restart"/>
            <w:tcBorders>
              <w:top w:val="nil"/>
              <w:left w:val="nil"/>
              <w:bottom w:val="nil"/>
              <w:right w:val="nil"/>
            </w:tcBorders>
            <w:shd w:val="clear" w:color="auto" w:fill="000000"/>
          </w:tcPr>
          <w:p w14:paraId="68CBB51F" w14:textId="77777777" w:rsidR="00511A94" w:rsidRPr="002F1BC1" w:rsidRDefault="00511A94" w:rsidP="008D60A9">
            <w:pPr>
              <w:pStyle w:val="TableParagraph"/>
              <w:rPr>
                <w:rFonts w:asciiTheme="minorHAnsi" w:hAnsiTheme="minorHAnsi" w:cstheme="minorHAnsi"/>
              </w:rPr>
            </w:pPr>
          </w:p>
        </w:tc>
        <w:tc>
          <w:tcPr>
            <w:tcW w:w="277" w:type="dxa"/>
            <w:tcBorders>
              <w:bottom w:val="nil"/>
            </w:tcBorders>
          </w:tcPr>
          <w:p w14:paraId="69F04917" w14:textId="77777777" w:rsidR="00511A94" w:rsidRPr="002F1BC1" w:rsidRDefault="00511A94" w:rsidP="008D60A9">
            <w:pPr>
              <w:pStyle w:val="TableParagraph"/>
              <w:rPr>
                <w:rFonts w:asciiTheme="minorHAnsi" w:hAnsiTheme="minorHAnsi" w:cstheme="minorHAnsi"/>
              </w:rPr>
            </w:pPr>
          </w:p>
        </w:tc>
        <w:tc>
          <w:tcPr>
            <w:tcW w:w="277" w:type="dxa"/>
            <w:tcBorders>
              <w:bottom w:val="nil"/>
            </w:tcBorders>
          </w:tcPr>
          <w:p w14:paraId="4230E799" w14:textId="77777777" w:rsidR="00511A94" w:rsidRPr="002F1BC1" w:rsidRDefault="00511A94" w:rsidP="008D60A9">
            <w:pPr>
              <w:pStyle w:val="TableParagraph"/>
              <w:rPr>
                <w:rFonts w:asciiTheme="minorHAnsi" w:hAnsiTheme="minorHAnsi" w:cstheme="minorHAnsi"/>
              </w:rPr>
            </w:pPr>
          </w:p>
        </w:tc>
        <w:tc>
          <w:tcPr>
            <w:tcW w:w="276" w:type="dxa"/>
          </w:tcPr>
          <w:p w14:paraId="6931B62A" w14:textId="77777777" w:rsidR="00511A94" w:rsidRPr="002F1BC1" w:rsidRDefault="00511A94" w:rsidP="008D60A9">
            <w:pPr>
              <w:pStyle w:val="TableParagraph"/>
              <w:rPr>
                <w:rFonts w:asciiTheme="minorHAnsi" w:hAnsiTheme="minorHAnsi" w:cstheme="minorHAnsi"/>
              </w:rPr>
            </w:pPr>
          </w:p>
        </w:tc>
        <w:tc>
          <w:tcPr>
            <w:tcW w:w="276" w:type="dxa"/>
          </w:tcPr>
          <w:p w14:paraId="33266471" w14:textId="77777777" w:rsidR="00511A94" w:rsidRPr="002F1BC1" w:rsidRDefault="00511A94" w:rsidP="008D60A9">
            <w:pPr>
              <w:pStyle w:val="TableParagraph"/>
              <w:rPr>
                <w:rFonts w:asciiTheme="minorHAnsi" w:hAnsiTheme="minorHAnsi" w:cstheme="minorHAnsi"/>
              </w:rPr>
            </w:pPr>
          </w:p>
        </w:tc>
        <w:tc>
          <w:tcPr>
            <w:tcW w:w="275" w:type="dxa"/>
          </w:tcPr>
          <w:p w14:paraId="62E80E34" w14:textId="77777777" w:rsidR="00511A94" w:rsidRPr="002F1BC1" w:rsidRDefault="00511A94" w:rsidP="008D60A9">
            <w:pPr>
              <w:pStyle w:val="TableParagraph"/>
              <w:rPr>
                <w:rFonts w:asciiTheme="minorHAnsi" w:hAnsiTheme="minorHAnsi" w:cstheme="minorHAnsi"/>
              </w:rPr>
            </w:pPr>
          </w:p>
        </w:tc>
        <w:tc>
          <w:tcPr>
            <w:tcW w:w="277" w:type="dxa"/>
          </w:tcPr>
          <w:p w14:paraId="7B75C1D8" w14:textId="77777777" w:rsidR="00511A94" w:rsidRPr="002F1BC1" w:rsidRDefault="00511A94" w:rsidP="008D60A9">
            <w:pPr>
              <w:pStyle w:val="TableParagraph"/>
              <w:rPr>
                <w:rFonts w:asciiTheme="minorHAnsi" w:hAnsiTheme="minorHAnsi" w:cstheme="minorHAnsi"/>
              </w:rPr>
            </w:pPr>
          </w:p>
        </w:tc>
        <w:tc>
          <w:tcPr>
            <w:tcW w:w="275" w:type="dxa"/>
          </w:tcPr>
          <w:p w14:paraId="6F9A7D51" w14:textId="77777777" w:rsidR="00511A94" w:rsidRPr="002F1BC1" w:rsidRDefault="00511A94" w:rsidP="008D60A9">
            <w:pPr>
              <w:pStyle w:val="TableParagraph"/>
              <w:rPr>
                <w:rFonts w:asciiTheme="minorHAnsi" w:hAnsiTheme="minorHAnsi" w:cstheme="minorHAnsi"/>
              </w:rPr>
            </w:pPr>
          </w:p>
        </w:tc>
        <w:tc>
          <w:tcPr>
            <w:tcW w:w="274" w:type="dxa"/>
          </w:tcPr>
          <w:p w14:paraId="14C68464" w14:textId="77777777" w:rsidR="00511A94" w:rsidRPr="002F1BC1" w:rsidRDefault="00511A94" w:rsidP="008D60A9">
            <w:pPr>
              <w:pStyle w:val="TableParagraph"/>
              <w:rPr>
                <w:rFonts w:asciiTheme="minorHAnsi" w:hAnsiTheme="minorHAnsi" w:cstheme="minorHAnsi"/>
              </w:rPr>
            </w:pPr>
          </w:p>
        </w:tc>
      </w:tr>
      <w:tr w:rsidR="00511A94" w:rsidRPr="002F1BC1" w14:paraId="6FC3EB7D" w14:textId="77777777" w:rsidTr="008D60A9">
        <w:trPr>
          <w:trHeight w:val="390"/>
        </w:trPr>
        <w:tc>
          <w:tcPr>
            <w:tcW w:w="3571" w:type="dxa"/>
          </w:tcPr>
          <w:p w14:paraId="6A6C342E" w14:textId="77777777" w:rsidR="00511A94" w:rsidRPr="002F1BC1" w:rsidRDefault="00511A94" w:rsidP="008D60A9">
            <w:pPr>
              <w:pStyle w:val="TableParagraph"/>
              <w:spacing w:before="1" w:line="195" w:lineRule="exact"/>
              <w:ind w:left="69"/>
              <w:rPr>
                <w:rFonts w:asciiTheme="minorHAnsi" w:hAnsiTheme="minorHAnsi" w:cstheme="minorHAnsi"/>
              </w:rPr>
            </w:pPr>
            <w:r w:rsidRPr="002F1BC1">
              <w:rPr>
                <w:rFonts w:asciiTheme="minorHAnsi" w:hAnsiTheme="minorHAnsi" w:cstheme="minorHAnsi"/>
              </w:rPr>
              <w:t>Rectificación de información por parte de los oferentes (de</w:t>
            </w:r>
          </w:p>
          <w:p w14:paraId="541AB655" w14:textId="77777777" w:rsidR="00511A94" w:rsidRPr="002F1BC1" w:rsidRDefault="00511A94" w:rsidP="008D60A9">
            <w:pPr>
              <w:pStyle w:val="TableParagraph"/>
              <w:spacing w:line="175" w:lineRule="exact"/>
              <w:ind w:left="69"/>
              <w:rPr>
                <w:rFonts w:asciiTheme="minorHAnsi" w:hAnsiTheme="minorHAnsi" w:cstheme="minorHAnsi"/>
              </w:rPr>
            </w:pPr>
            <w:r w:rsidRPr="002F1BC1">
              <w:rPr>
                <w:rFonts w:asciiTheme="minorHAnsi" w:hAnsiTheme="minorHAnsi" w:cstheme="minorHAnsi"/>
              </w:rPr>
              <w:t>ser necesario)</w:t>
            </w:r>
          </w:p>
        </w:tc>
        <w:tc>
          <w:tcPr>
            <w:tcW w:w="283" w:type="dxa"/>
            <w:vMerge/>
            <w:tcBorders>
              <w:top w:val="nil"/>
              <w:left w:val="nil"/>
              <w:bottom w:val="nil"/>
              <w:right w:val="nil"/>
            </w:tcBorders>
            <w:shd w:val="clear" w:color="auto" w:fill="000000"/>
          </w:tcPr>
          <w:p w14:paraId="1FD1AAC1" w14:textId="77777777" w:rsidR="00511A94" w:rsidRPr="002F1BC1" w:rsidRDefault="00511A94" w:rsidP="008D60A9">
            <w:pPr>
              <w:rPr>
                <w:rFonts w:asciiTheme="minorHAnsi" w:hAnsiTheme="minorHAnsi" w:cstheme="minorHAnsi"/>
              </w:rPr>
            </w:pPr>
          </w:p>
        </w:tc>
        <w:tc>
          <w:tcPr>
            <w:tcW w:w="3055" w:type="dxa"/>
            <w:gridSpan w:val="11"/>
            <w:vMerge/>
            <w:tcBorders>
              <w:top w:val="nil"/>
              <w:left w:val="nil"/>
              <w:bottom w:val="nil"/>
              <w:right w:val="nil"/>
            </w:tcBorders>
            <w:shd w:val="clear" w:color="auto" w:fill="000000"/>
          </w:tcPr>
          <w:p w14:paraId="499079B7" w14:textId="77777777" w:rsidR="00511A94" w:rsidRPr="002F1BC1" w:rsidRDefault="00511A94" w:rsidP="008D60A9">
            <w:pPr>
              <w:rPr>
                <w:rFonts w:asciiTheme="minorHAnsi" w:hAnsiTheme="minorHAnsi" w:cstheme="minorHAnsi"/>
              </w:rPr>
            </w:pPr>
          </w:p>
        </w:tc>
        <w:tc>
          <w:tcPr>
            <w:tcW w:w="279" w:type="dxa"/>
            <w:vMerge/>
            <w:tcBorders>
              <w:top w:val="nil"/>
              <w:left w:val="nil"/>
              <w:bottom w:val="nil"/>
              <w:right w:val="nil"/>
            </w:tcBorders>
            <w:shd w:val="clear" w:color="auto" w:fill="000000"/>
          </w:tcPr>
          <w:p w14:paraId="469A45E2" w14:textId="77777777" w:rsidR="00511A94" w:rsidRPr="002F1BC1" w:rsidRDefault="00511A94" w:rsidP="008D60A9">
            <w:pPr>
              <w:rPr>
                <w:rFonts w:asciiTheme="minorHAnsi" w:hAnsiTheme="minorHAnsi" w:cstheme="minorHAnsi"/>
              </w:rPr>
            </w:pPr>
          </w:p>
        </w:tc>
        <w:tc>
          <w:tcPr>
            <w:tcW w:w="554" w:type="dxa"/>
            <w:gridSpan w:val="2"/>
            <w:tcBorders>
              <w:top w:val="nil"/>
              <w:left w:val="nil"/>
              <w:bottom w:val="nil"/>
              <w:right w:val="nil"/>
            </w:tcBorders>
            <w:shd w:val="clear" w:color="auto" w:fill="000000"/>
          </w:tcPr>
          <w:p w14:paraId="2777D83A" w14:textId="77777777" w:rsidR="00511A94" w:rsidRPr="002F1BC1" w:rsidRDefault="00511A94" w:rsidP="008D60A9">
            <w:pPr>
              <w:pStyle w:val="TableParagraph"/>
              <w:rPr>
                <w:rFonts w:asciiTheme="minorHAnsi" w:hAnsiTheme="minorHAnsi" w:cstheme="minorHAnsi"/>
              </w:rPr>
            </w:pPr>
          </w:p>
        </w:tc>
        <w:tc>
          <w:tcPr>
            <w:tcW w:w="276" w:type="dxa"/>
            <w:tcBorders>
              <w:bottom w:val="nil"/>
            </w:tcBorders>
          </w:tcPr>
          <w:p w14:paraId="3BAEFCD7" w14:textId="77777777" w:rsidR="00511A94" w:rsidRPr="002F1BC1" w:rsidRDefault="00511A94" w:rsidP="008D60A9">
            <w:pPr>
              <w:pStyle w:val="TableParagraph"/>
              <w:rPr>
                <w:rFonts w:asciiTheme="minorHAnsi" w:hAnsiTheme="minorHAnsi" w:cstheme="minorHAnsi"/>
              </w:rPr>
            </w:pPr>
          </w:p>
        </w:tc>
        <w:tc>
          <w:tcPr>
            <w:tcW w:w="276" w:type="dxa"/>
            <w:tcBorders>
              <w:bottom w:val="nil"/>
            </w:tcBorders>
          </w:tcPr>
          <w:p w14:paraId="4326A0CB" w14:textId="77777777" w:rsidR="00511A94" w:rsidRPr="002F1BC1" w:rsidRDefault="00511A94" w:rsidP="008D60A9">
            <w:pPr>
              <w:pStyle w:val="TableParagraph"/>
              <w:rPr>
                <w:rFonts w:asciiTheme="minorHAnsi" w:hAnsiTheme="minorHAnsi" w:cstheme="minorHAnsi"/>
              </w:rPr>
            </w:pPr>
          </w:p>
        </w:tc>
        <w:tc>
          <w:tcPr>
            <w:tcW w:w="275" w:type="dxa"/>
          </w:tcPr>
          <w:p w14:paraId="3BF359AC" w14:textId="77777777" w:rsidR="00511A94" w:rsidRPr="002F1BC1" w:rsidRDefault="00511A94" w:rsidP="008D60A9">
            <w:pPr>
              <w:pStyle w:val="TableParagraph"/>
              <w:rPr>
                <w:rFonts w:asciiTheme="minorHAnsi" w:hAnsiTheme="minorHAnsi" w:cstheme="minorHAnsi"/>
              </w:rPr>
            </w:pPr>
          </w:p>
        </w:tc>
        <w:tc>
          <w:tcPr>
            <w:tcW w:w="277" w:type="dxa"/>
          </w:tcPr>
          <w:p w14:paraId="01C3F1BB" w14:textId="77777777" w:rsidR="00511A94" w:rsidRPr="002F1BC1" w:rsidRDefault="00511A94" w:rsidP="008D60A9">
            <w:pPr>
              <w:pStyle w:val="TableParagraph"/>
              <w:rPr>
                <w:rFonts w:asciiTheme="minorHAnsi" w:hAnsiTheme="minorHAnsi" w:cstheme="minorHAnsi"/>
              </w:rPr>
            </w:pPr>
          </w:p>
        </w:tc>
        <w:tc>
          <w:tcPr>
            <w:tcW w:w="275" w:type="dxa"/>
          </w:tcPr>
          <w:p w14:paraId="551D4908" w14:textId="77777777" w:rsidR="00511A94" w:rsidRPr="002F1BC1" w:rsidRDefault="00511A94" w:rsidP="008D60A9">
            <w:pPr>
              <w:pStyle w:val="TableParagraph"/>
              <w:rPr>
                <w:rFonts w:asciiTheme="minorHAnsi" w:hAnsiTheme="minorHAnsi" w:cstheme="minorHAnsi"/>
              </w:rPr>
            </w:pPr>
          </w:p>
        </w:tc>
        <w:tc>
          <w:tcPr>
            <w:tcW w:w="274" w:type="dxa"/>
          </w:tcPr>
          <w:p w14:paraId="5F87974A" w14:textId="77777777" w:rsidR="00511A94" w:rsidRPr="002F1BC1" w:rsidRDefault="00511A94" w:rsidP="008D60A9">
            <w:pPr>
              <w:pStyle w:val="TableParagraph"/>
              <w:rPr>
                <w:rFonts w:asciiTheme="minorHAnsi" w:hAnsiTheme="minorHAnsi" w:cstheme="minorHAnsi"/>
              </w:rPr>
            </w:pPr>
          </w:p>
        </w:tc>
      </w:tr>
      <w:tr w:rsidR="00511A94" w:rsidRPr="002F1BC1" w14:paraId="2D093663" w14:textId="77777777" w:rsidTr="008D60A9">
        <w:trPr>
          <w:trHeight w:val="301"/>
        </w:trPr>
        <w:tc>
          <w:tcPr>
            <w:tcW w:w="3571" w:type="dxa"/>
          </w:tcPr>
          <w:p w14:paraId="4A2E130B" w14:textId="77777777" w:rsidR="00511A94" w:rsidRPr="002F1BC1" w:rsidRDefault="00511A94" w:rsidP="008D60A9">
            <w:pPr>
              <w:pStyle w:val="TableParagraph"/>
              <w:spacing w:before="104" w:line="178" w:lineRule="exact"/>
              <w:ind w:left="69"/>
              <w:rPr>
                <w:rFonts w:asciiTheme="minorHAnsi" w:hAnsiTheme="minorHAnsi" w:cstheme="minorHAnsi"/>
              </w:rPr>
            </w:pPr>
            <w:r w:rsidRPr="002F1BC1">
              <w:rPr>
                <w:rFonts w:asciiTheme="minorHAnsi" w:hAnsiTheme="minorHAnsi" w:cstheme="minorHAnsi"/>
              </w:rPr>
              <w:t>Apertura y evaluación de ofertas</w:t>
            </w:r>
          </w:p>
        </w:tc>
        <w:tc>
          <w:tcPr>
            <w:tcW w:w="283" w:type="dxa"/>
            <w:tcBorders>
              <w:top w:val="nil"/>
            </w:tcBorders>
          </w:tcPr>
          <w:p w14:paraId="649D77EB" w14:textId="77777777" w:rsidR="00511A94" w:rsidRPr="002F1BC1" w:rsidRDefault="00511A94" w:rsidP="008D60A9">
            <w:pPr>
              <w:pStyle w:val="TableParagraph"/>
              <w:rPr>
                <w:rFonts w:asciiTheme="minorHAnsi" w:hAnsiTheme="minorHAnsi" w:cstheme="minorHAnsi"/>
              </w:rPr>
            </w:pPr>
          </w:p>
        </w:tc>
        <w:tc>
          <w:tcPr>
            <w:tcW w:w="284" w:type="dxa"/>
            <w:tcBorders>
              <w:top w:val="nil"/>
            </w:tcBorders>
          </w:tcPr>
          <w:p w14:paraId="080E53EE" w14:textId="77777777" w:rsidR="00511A94" w:rsidRPr="002F1BC1" w:rsidRDefault="00511A94" w:rsidP="008D60A9">
            <w:pPr>
              <w:pStyle w:val="TableParagraph"/>
              <w:rPr>
                <w:rFonts w:asciiTheme="minorHAnsi" w:hAnsiTheme="minorHAnsi" w:cstheme="minorHAnsi"/>
              </w:rPr>
            </w:pPr>
          </w:p>
        </w:tc>
        <w:tc>
          <w:tcPr>
            <w:tcW w:w="283" w:type="dxa"/>
            <w:tcBorders>
              <w:top w:val="nil"/>
            </w:tcBorders>
          </w:tcPr>
          <w:p w14:paraId="28B697F8" w14:textId="77777777" w:rsidR="00511A94" w:rsidRPr="002F1BC1" w:rsidRDefault="00511A94" w:rsidP="008D60A9">
            <w:pPr>
              <w:pStyle w:val="TableParagraph"/>
              <w:rPr>
                <w:rFonts w:asciiTheme="minorHAnsi" w:hAnsiTheme="minorHAnsi" w:cstheme="minorHAnsi"/>
              </w:rPr>
            </w:pPr>
          </w:p>
        </w:tc>
        <w:tc>
          <w:tcPr>
            <w:tcW w:w="284" w:type="dxa"/>
            <w:tcBorders>
              <w:top w:val="nil"/>
            </w:tcBorders>
          </w:tcPr>
          <w:p w14:paraId="7FF0DC02" w14:textId="77777777" w:rsidR="00511A94" w:rsidRPr="002F1BC1" w:rsidRDefault="00511A94" w:rsidP="008D60A9">
            <w:pPr>
              <w:pStyle w:val="TableParagraph"/>
              <w:rPr>
                <w:rFonts w:asciiTheme="minorHAnsi" w:hAnsiTheme="minorHAnsi" w:cstheme="minorHAnsi"/>
              </w:rPr>
            </w:pPr>
          </w:p>
        </w:tc>
        <w:tc>
          <w:tcPr>
            <w:tcW w:w="283" w:type="dxa"/>
            <w:tcBorders>
              <w:top w:val="nil"/>
            </w:tcBorders>
          </w:tcPr>
          <w:p w14:paraId="56352D8A" w14:textId="77777777" w:rsidR="00511A94" w:rsidRPr="002F1BC1" w:rsidRDefault="00511A94" w:rsidP="008D60A9">
            <w:pPr>
              <w:pStyle w:val="TableParagraph"/>
              <w:rPr>
                <w:rFonts w:asciiTheme="minorHAnsi" w:hAnsiTheme="minorHAnsi" w:cstheme="minorHAnsi"/>
              </w:rPr>
            </w:pPr>
          </w:p>
        </w:tc>
        <w:tc>
          <w:tcPr>
            <w:tcW w:w="284" w:type="dxa"/>
            <w:tcBorders>
              <w:top w:val="nil"/>
            </w:tcBorders>
          </w:tcPr>
          <w:p w14:paraId="5120E7DD" w14:textId="77777777" w:rsidR="00511A94" w:rsidRPr="002F1BC1" w:rsidRDefault="00511A94" w:rsidP="008D60A9">
            <w:pPr>
              <w:pStyle w:val="TableParagraph"/>
              <w:rPr>
                <w:rFonts w:asciiTheme="minorHAnsi" w:hAnsiTheme="minorHAnsi" w:cstheme="minorHAnsi"/>
              </w:rPr>
            </w:pPr>
          </w:p>
        </w:tc>
        <w:tc>
          <w:tcPr>
            <w:tcW w:w="283" w:type="dxa"/>
            <w:tcBorders>
              <w:top w:val="nil"/>
            </w:tcBorders>
          </w:tcPr>
          <w:p w14:paraId="766BF63A" w14:textId="77777777" w:rsidR="00511A94" w:rsidRPr="002F1BC1" w:rsidRDefault="00511A94" w:rsidP="008D60A9">
            <w:pPr>
              <w:pStyle w:val="TableParagraph"/>
              <w:rPr>
                <w:rFonts w:asciiTheme="minorHAnsi" w:hAnsiTheme="minorHAnsi" w:cstheme="minorHAnsi"/>
              </w:rPr>
            </w:pPr>
          </w:p>
        </w:tc>
        <w:tc>
          <w:tcPr>
            <w:tcW w:w="284" w:type="dxa"/>
            <w:tcBorders>
              <w:top w:val="nil"/>
            </w:tcBorders>
          </w:tcPr>
          <w:p w14:paraId="26D21352" w14:textId="77777777" w:rsidR="00511A94" w:rsidRPr="002F1BC1" w:rsidRDefault="00511A94" w:rsidP="008D60A9">
            <w:pPr>
              <w:pStyle w:val="TableParagraph"/>
              <w:rPr>
                <w:rFonts w:asciiTheme="minorHAnsi" w:hAnsiTheme="minorHAnsi" w:cstheme="minorHAnsi"/>
              </w:rPr>
            </w:pPr>
          </w:p>
        </w:tc>
        <w:tc>
          <w:tcPr>
            <w:tcW w:w="237" w:type="dxa"/>
            <w:tcBorders>
              <w:top w:val="nil"/>
            </w:tcBorders>
          </w:tcPr>
          <w:p w14:paraId="643BFB31" w14:textId="77777777" w:rsidR="00511A94" w:rsidRPr="002F1BC1" w:rsidRDefault="00511A94" w:rsidP="008D60A9">
            <w:pPr>
              <w:pStyle w:val="TableParagraph"/>
              <w:rPr>
                <w:rFonts w:asciiTheme="minorHAnsi" w:hAnsiTheme="minorHAnsi" w:cstheme="minorHAnsi"/>
              </w:rPr>
            </w:pPr>
          </w:p>
        </w:tc>
        <w:tc>
          <w:tcPr>
            <w:tcW w:w="278" w:type="dxa"/>
            <w:tcBorders>
              <w:top w:val="nil"/>
            </w:tcBorders>
          </w:tcPr>
          <w:p w14:paraId="6C206ECD" w14:textId="77777777" w:rsidR="00511A94" w:rsidRPr="002F1BC1" w:rsidRDefault="00511A94" w:rsidP="008D60A9">
            <w:pPr>
              <w:pStyle w:val="TableParagraph"/>
              <w:rPr>
                <w:rFonts w:asciiTheme="minorHAnsi" w:hAnsiTheme="minorHAnsi" w:cstheme="minorHAnsi"/>
              </w:rPr>
            </w:pPr>
          </w:p>
        </w:tc>
        <w:tc>
          <w:tcPr>
            <w:tcW w:w="278" w:type="dxa"/>
            <w:tcBorders>
              <w:top w:val="nil"/>
            </w:tcBorders>
          </w:tcPr>
          <w:p w14:paraId="33478CCF" w14:textId="77777777" w:rsidR="00511A94" w:rsidRPr="002F1BC1" w:rsidRDefault="00511A94" w:rsidP="008D60A9">
            <w:pPr>
              <w:pStyle w:val="TableParagraph"/>
              <w:rPr>
                <w:rFonts w:asciiTheme="minorHAnsi" w:hAnsiTheme="minorHAnsi" w:cstheme="minorHAnsi"/>
              </w:rPr>
            </w:pPr>
          </w:p>
        </w:tc>
        <w:tc>
          <w:tcPr>
            <w:tcW w:w="277" w:type="dxa"/>
            <w:tcBorders>
              <w:top w:val="nil"/>
            </w:tcBorders>
          </w:tcPr>
          <w:p w14:paraId="5AF1AF0C" w14:textId="77777777" w:rsidR="00511A94" w:rsidRPr="002F1BC1" w:rsidRDefault="00511A94" w:rsidP="008D60A9">
            <w:pPr>
              <w:pStyle w:val="TableParagraph"/>
              <w:rPr>
                <w:rFonts w:asciiTheme="minorHAnsi" w:hAnsiTheme="minorHAnsi" w:cstheme="minorHAnsi"/>
              </w:rPr>
            </w:pPr>
          </w:p>
        </w:tc>
        <w:tc>
          <w:tcPr>
            <w:tcW w:w="279" w:type="dxa"/>
            <w:tcBorders>
              <w:top w:val="nil"/>
            </w:tcBorders>
          </w:tcPr>
          <w:p w14:paraId="04D55500" w14:textId="77777777" w:rsidR="00511A94" w:rsidRPr="002F1BC1" w:rsidRDefault="00511A94" w:rsidP="008D60A9">
            <w:pPr>
              <w:pStyle w:val="TableParagraph"/>
              <w:rPr>
                <w:rFonts w:asciiTheme="minorHAnsi" w:hAnsiTheme="minorHAnsi" w:cstheme="minorHAnsi"/>
              </w:rPr>
            </w:pPr>
          </w:p>
        </w:tc>
        <w:tc>
          <w:tcPr>
            <w:tcW w:w="277" w:type="dxa"/>
            <w:tcBorders>
              <w:top w:val="nil"/>
            </w:tcBorders>
          </w:tcPr>
          <w:p w14:paraId="072A9B39" w14:textId="77777777" w:rsidR="00511A94" w:rsidRPr="002F1BC1" w:rsidRDefault="00511A94" w:rsidP="008D60A9">
            <w:pPr>
              <w:pStyle w:val="TableParagraph"/>
              <w:rPr>
                <w:rFonts w:asciiTheme="minorHAnsi" w:hAnsiTheme="minorHAnsi" w:cstheme="minorHAnsi"/>
              </w:rPr>
            </w:pPr>
          </w:p>
        </w:tc>
        <w:tc>
          <w:tcPr>
            <w:tcW w:w="277" w:type="dxa"/>
            <w:tcBorders>
              <w:top w:val="nil"/>
            </w:tcBorders>
          </w:tcPr>
          <w:p w14:paraId="0891925B" w14:textId="77777777" w:rsidR="00511A94" w:rsidRPr="002F1BC1" w:rsidRDefault="00511A94" w:rsidP="008D60A9">
            <w:pPr>
              <w:pStyle w:val="TableParagraph"/>
              <w:rPr>
                <w:rFonts w:asciiTheme="minorHAnsi" w:hAnsiTheme="minorHAnsi" w:cstheme="minorHAnsi"/>
              </w:rPr>
            </w:pPr>
          </w:p>
        </w:tc>
        <w:tc>
          <w:tcPr>
            <w:tcW w:w="552" w:type="dxa"/>
            <w:gridSpan w:val="2"/>
            <w:tcBorders>
              <w:top w:val="nil"/>
              <w:left w:val="nil"/>
              <w:bottom w:val="nil"/>
              <w:right w:val="nil"/>
            </w:tcBorders>
            <w:shd w:val="clear" w:color="auto" w:fill="000000"/>
          </w:tcPr>
          <w:p w14:paraId="53A86CD2" w14:textId="77777777" w:rsidR="00511A94" w:rsidRPr="002F1BC1" w:rsidRDefault="00511A94" w:rsidP="008D60A9">
            <w:pPr>
              <w:pStyle w:val="TableParagraph"/>
              <w:rPr>
                <w:rFonts w:asciiTheme="minorHAnsi" w:hAnsiTheme="minorHAnsi" w:cstheme="minorHAnsi"/>
              </w:rPr>
            </w:pPr>
          </w:p>
        </w:tc>
        <w:tc>
          <w:tcPr>
            <w:tcW w:w="275" w:type="dxa"/>
            <w:tcBorders>
              <w:bottom w:val="nil"/>
            </w:tcBorders>
          </w:tcPr>
          <w:p w14:paraId="7F63A43A" w14:textId="77777777" w:rsidR="00511A94" w:rsidRPr="002F1BC1" w:rsidRDefault="00511A94" w:rsidP="008D60A9">
            <w:pPr>
              <w:pStyle w:val="TableParagraph"/>
              <w:rPr>
                <w:rFonts w:asciiTheme="minorHAnsi" w:hAnsiTheme="minorHAnsi" w:cstheme="minorHAnsi"/>
              </w:rPr>
            </w:pPr>
          </w:p>
        </w:tc>
        <w:tc>
          <w:tcPr>
            <w:tcW w:w="277" w:type="dxa"/>
            <w:tcBorders>
              <w:bottom w:val="nil"/>
            </w:tcBorders>
          </w:tcPr>
          <w:p w14:paraId="2CA05383" w14:textId="77777777" w:rsidR="00511A94" w:rsidRPr="002F1BC1" w:rsidRDefault="00511A94" w:rsidP="008D60A9">
            <w:pPr>
              <w:pStyle w:val="TableParagraph"/>
              <w:rPr>
                <w:rFonts w:asciiTheme="minorHAnsi" w:hAnsiTheme="minorHAnsi" w:cstheme="minorHAnsi"/>
              </w:rPr>
            </w:pPr>
          </w:p>
        </w:tc>
        <w:tc>
          <w:tcPr>
            <w:tcW w:w="275" w:type="dxa"/>
          </w:tcPr>
          <w:p w14:paraId="1DB0879B" w14:textId="77777777" w:rsidR="00511A94" w:rsidRPr="002F1BC1" w:rsidRDefault="00511A94" w:rsidP="008D60A9">
            <w:pPr>
              <w:pStyle w:val="TableParagraph"/>
              <w:rPr>
                <w:rFonts w:asciiTheme="minorHAnsi" w:hAnsiTheme="minorHAnsi" w:cstheme="minorHAnsi"/>
              </w:rPr>
            </w:pPr>
          </w:p>
        </w:tc>
        <w:tc>
          <w:tcPr>
            <w:tcW w:w="274" w:type="dxa"/>
          </w:tcPr>
          <w:p w14:paraId="184F15EF" w14:textId="77777777" w:rsidR="00511A94" w:rsidRPr="002F1BC1" w:rsidRDefault="00511A94" w:rsidP="008D60A9">
            <w:pPr>
              <w:pStyle w:val="TableParagraph"/>
              <w:rPr>
                <w:rFonts w:asciiTheme="minorHAnsi" w:hAnsiTheme="minorHAnsi" w:cstheme="minorHAnsi"/>
              </w:rPr>
            </w:pPr>
          </w:p>
        </w:tc>
      </w:tr>
      <w:tr w:rsidR="00511A94" w:rsidRPr="002F1BC1" w14:paraId="06222FFC" w14:textId="77777777" w:rsidTr="008D60A9">
        <w:trPr>
          <w:trHeight w:val="388"/>
        </w:trPr>
        <w:tc>
          <w:tcPr>
            <w:tcW w:w="3571" w:type="dxa"/>
          </w:tcPr>
          <w:p w14:paraId="55782F28" w14:textId="77777777" w:rsidR="00511A94" w:rsidRPr="002F1BC1" w:rsidRDefault="00511A94" w:rsidP="008D60A9">
            <w:pPr>
              <w:pStyle w:val="TableParagraph"/>
              <w:spacing w:line="194" w:lineRule="exact"/>
              <w:ind w:left="69"/>
              <w:rPr>
                <w:rFonts w:asciiTheme="minorHAnsi" w:hAnsiTheme="minorHAnsi" w:cstheme="minorHAnsi"/>
              </w:rPr>
            </w:pPr>
            <w:r w:rsidRPr="002F1BC1">
              <w:rPr>
                <w:rFonts w:asciiTheme="minorHAnsi" w:hAnsiTheme="minorHAnsi" w:cstheme="minorHAnsi"/>
              </w:rPr>
              <w:t>Validación de errores por parte de los oferentes (de ser</w:t>
            </w:r>
          </w:p>
          <w:p w14:paraId="7EB5FE66" w14:textId="77777777" w:rsidR="00511A94" w:rsidRPr="002F1BC1" w:rsidRDefault="00511A94" w:rsidP="008D60A9">
            <w:pPr>
              <w:pStyle w:val="TableParagraph"/>
              <w:spacing w:line="175" w:lineRule="exact"/>
              <w:ind w:left="69"/>
              <w:rPr>
                <w:rFonts w:asciiTheme="minorHAnsi" w:hAnsiTheme="minorHAnsi" w:cstheme="minorHAnsi"/>
              </w:rPr>
            </w:pPr>
            <w:r w:rsidRPr="002F1BC1">
              <w:rPr>
                <w:rFonts w:asciiTheme="minorHAnsi" w:hAnsiTheme="minorHAnsi" w:cstheme="minorHAnsi"/>
              </w:rPr>
              <w:t>necesario)</w:t>
            </w:r>
          </w:p>
        </w:tc>
        <w:tc>
          <w:tcPr>
            <w:tcW w:w="283" w:type="dxa"/>
          </w:tcPr>
          <w:p w14:paraId="26ED8C56" w14:textId="77777777" w:rsidR="00511A94" w:rsidRPr="002F1BC1" w:rsidRDefault="00511A94" w:rsidP="008D60A9">
            <w:pPr>
              <w:pStyle w:val="TableParagraph"/>
              <w:rPr>
                <w:rFonts w:asciiTheme="minorHAnsi" w:hAnsiTheme="minorHAnsi" w:cstheme="minorHAnsi"/>
              </w:rPr>
            </w:pPr>
          </w:p>
        </w:tc>
        <w:tc>
          <w:tcPr>
            <w:tcW w:w="284" w:type="dxa"/>
          </w:tcPr>
          <w:p w14:paraId="022D8DB2" w14:textId="77777777" w:rsidR="00511A94" w:rsidRPr="002F1BC1" w:rsidRDefault="00511A94" w:rsidP="008D60A9">
            <w:pPr>
              <w:pStyle w:val="TableParagraph"/>
              <w:rPr>
                <w:rFonts w:asciiTheme="minorHAnsi" w:hAnsiTheme="minorHAnsi" w:cstheme="minorHAnsi"/>
              </w:rPr>
            </w:pPr>
          </w:p>
        </w:tc>
        <w:tc>
          <w:tcPr>
            <w:tcW w:w="283" w:type="dxa"/>
          </w:tcPr>
          <w:p w14:paraId="28A19FF6" w14:textId="77777777" w:rsidR="00511A94" w:rsidRPr="002F1BC1" w:rsidRDefault="00511A94" w:rsidP="008D60A9">
            <w:pPr>
              <w:pStyle w:val="TableParagraph"/>
              <w:rPr>
                <w:rFonts w:asciiTheme="minorHAnsi" w:hAnsiTheme="minorHAnsi" w:cstheme="minorHAnsi"/>
              </w:rPr>
            </w:pPr>
          </w:p>
        </w:tc>
        <w:tc>
          <w:tcPr>
            <w:tcW w:w="284" w:type="dxa"/>
          </w:tcPr>
          <w:p w14:paraId="5B825FFB" w14:textId="77777777" w:rsidR="00511A94" w:rsidRPr="002F1BC1" w:rsidRDefault="00511A94" w:rsidP="008D60A9">
            <w:pPr>
              <w:pStyle w:val="TableParagraph"/>
              <w:rPr>
                <w:rFonts w:asciiTheme="minorHAnsi" w:hAnsiTheme="minorHAnsi" w:cstheme="minorHAnsi"/>
              </w:rPr>
            </w:pPr>
          </w:p>
        </w:tc>
        <w:tc>
          <w:tcPr>
            <w:tcW w:w="283" w:type="dxa"/>
          </w:tcPr>
          <w:p w14:paraId="33A91932" w14:textId="77777777" w:rsidR="00511A94" w:rsidRPr="002F1BC1" w:rsidRDefault="00511A94" w:rsidP="008D60A9">
            <w:pPr>
              <w:pStyle w:val="TableParagraph"/>
              <w:rPr>
                <w:rFonts w:asciiTheme="minorHAnsi" w:hAnsiTheme="minorHAnsi" w:cstheme="minorHAnsi"/>
              </w:rPr>
            </w:pPr>
          </w:p>
        </w:tc>
        <w:tc>
          <w:tcPr>
            <w:tcW w:w="284" w:type="dxa"/>
          </w:tcPr>
          <w:p w14:paraId="7938540C" w14:textId="77777777" w:rsidR="00511A94" w:rsidRPr="002F1BC1" w:rsidRDefault="00511A94" w:rsidP="008D60A9">
            <w:pPr>
              <w:pStyle w:val="TableParagraph"/>
              <w:rPr>
                <w:rFonts w:asciiTheme="minorHAnsi" w:hAnsiTheme="minorHAnsi" w:cstheme="minorHAnsi"/>
              </w:rPr>
            </w:pPr>
          </w:p>
        </w:tc>
        <w:tc>
          <w:tcPr>
            <w:tcW w:w="283" w:type="dxa"/>
          </w:tcPr>
          <w:p w14:paraId="00FD5C1B" w14:textId="77777777" w:rsidR="00511A94" w:rsidRPr="002F1BC1" w:rsidRDefault="00511A94" w:rsidP="008D60A9">
            <w:pPr>
              <w:pStyle w:val="TableParagraph"/>
              <w:rPr>
                <w:rFonts w:asciiTheme="minorHAnsi" w:hAnsiTheme="minorHAnsi" w:cstheme="minorHAnsi"/>
              </w:rPr>
            </w:pPr>
          </w:p>
        </w:tc>
        <w:tc>
          <w:tcPr>
            <w:tcW w:w="284" w:type="dxa"/>
          </w:tcPr>
          <w:p w14:paraId="12C32225" w14:textId="77777777" w:rsidR="00511A94" w:rsidRPr="002F1BC1" w:rsidRDefault="00511A94" w:rsidP="008D60A9">
            <w:pPr>
              <w:pStyle w:val="TableParagraph"/>
              <w:rPr>
                <w:rFonts w:asciiTheme="minorHAnsi" w:hAnsiTheme="minorHAnsi" w:cstheme="minorHAnsi"/>
              </w:rPr>
            </w:pPr>
          </w:p>
        </w:tc>
        <w:tc>
          <w:tcPr>
            <w:tcW w:w="237" w:type="dxa"/>
          </w:tcPr>
          <w:p w14:paraId="6301B0F8" w14:textId="77777777" w:rsidR="00511A94" w:rsidRPr="002F1BC1" w:rsidRDefault="00511A94" w:rsidP="008D60A9">
            <w:pPr>
              <w:pStyle w:val="TableParagraph"/>
              <w:rPr>
                <w:rFonts w:asciiTheme="minorHAnsi" w:hAnsiTheme="minorHAnsi" w:cstheme="minorHAnsi"/>
              </w:rPr>
            </w:pPr>
          </w:p>
        </w:tc>
        <w:tc>
          <w:tcPr>
            <w:tcW w:w="278" w:type="dxa"/>
          </w:tcPr>
          <w:p w14:paraId="52EF0308" w14:textId="77777777" w:rsidR="00511A94" w:rsidRPr="002F1BC1" w:rsidRDefault="00511A94" w:rsidP="008D60A9">
            <w:pPr>
              <w:pStyle w:val="TableParagraph"/>
              <w:rPr>
                <w:rFonts w:asciiTheme="minorHAnsi" w:hAnsiTheme="minorHAnsi" w:cstheme="minorHAnsi"/>
              </w:rPr>
            </w:pPr>
          </w:p>
        </w:tc>
        <w:tc>
          <w:tcPr>
            <w:tcW w:w="278" w:type="dxa"/>
          </w:tcPr>
          <w:p w14:paraId="36541F7A" w14:textId="77777777" w:rsidR="00511A94" w:rsidRPr="002F1BC1" w:rsidRDefault="00511A94" w:rsidP="008D60A9">
            <w:pPr>
              <w:pStyle w:val="TableParagraph"/>
              <w:rPr>
                <w:rFonts w:asciiTheme="minorHAnsi" w:hAnsiTheme="minorHAnsi" w:cstheme="minorHAnsi"/>
              </w:rPr>
            </w:pPr>
          </w:p>
        </w:tc>
        <w:tc>
          <w:tcPr>
            <w:tcW w:w="277" w:type="dxa"/>
          </w:tcPr>
          <w:p w14:paraId="54484F6E" w14:textId="77777777" w:rsidR="00511A94" w:rsidRPr="002F1BC1" w:rsidRDefault="00511A94" w:rsidP="008D60A9">
            <w:pPr>
              <w:pStyle w:val="TableParagraph"/>
              <w:rPr>
                <w:rFonts w:asciiTheme="minorHAnsi" w:hAnsiTheme="minorHAnsi" w:cstheme="minorHAnsi"/>
              </w:rPr>
            </w:pPr>
          </w:p>
        </w:tc>
        <w:tc>
          <w:tcPr>
            <w:tcW w:w="279" w:type="dxa"/>
          </w:tcPr>
          <w:p w14:paraId="751C0D11" w14:textId="77777777" w:rsidR="00511A94" w:rsidRPr="002F1BC1" w:rsidRDefault="00511A94" w:rsidP="008D60A9">
            <w:pPr>
              <w:pStyle w:val="TableParagraph"/>
              <w:rPr>
                <w:rFonts w:asciiTheme="minorHAnsi" w:hAnsiTheme="minorHAnsi" w:cstheme="minorHAnsi"/>
              </w:rPr>
            </w:pPr>
          </w:p>
        </w:tc>
        <w:tc>
          <w:tcPr>
            <w:tcW w:w="277" w:type="dxa"/>
          </w:tcPr>
          <w:p w14:paraId="502E4AC6" w14:textId="77777777" w:rsidR="00511A94" w:rsidRPr="002F1BC1" w:rsidRDefault="00511A94" w:rsidP="008D60A9">
            <w:pPr>
              <w:pStyle w:val="TableParagraph"/>
              <w:rPr>
                <w:rFonts w:asciiTheme="minorHAnsi" w:hAnsiTheme="minorHAnsi" w:cstheme="minorHAnsi"/>
              </w:rPr>
            </w:pPr>
          </w:p>
        </w:tc>
        <w:tc>
          <w:tcPr>
            <w:tcW w:w="277" w:type="dxa"/>
          </w:tcPr>
          <w:p w14:paraId="1AF762AD" w14:textId="77777777" w:rsidR="00511A94" w:rsidRPr="002F1BC1" w:rsidRDefault="00511A94" w:rsidP="008D60A9">
            <w:pPr>
              <w:pStyle w:val="TableParagraph"/>
              <w:rPr>
                <w:rFonts w:asciiTheme="minorHAnsi" w:hAnsiTheme="minorHAnsi" w:cstheme="minorHAnsi"/>
              </w:rPr>
            </w:pPr>
          </w:p>
        </w:tc>
        <w:tc>
          <w:tcPr>
            <w:tcW w:w="276" w:type="dxa"/>
            <w:tcBorders>
              <w:top w:val="nil"/>
            </w:tcBorders>
          </w:tcPr>
          <w:p w14:paraId="1F914B09" w14:textId="77777777" w:rsidR="00511A94" w:rsidRPr="002F1BC1" w:rsidRDefault="00511A94" w:rsidP="008D60A9">
            <w:pPr>
              <w:pStyle w:val="TableParagraph"/>
              <w:rPr>
                <w:rFonts w:asciiTheme="minorHAnsi" w:hAnsiTheme="minorHAnsi" w:cstheme="minorHAnsi"/>
              </w:rPr>
            </w:pPr>
          </w:p>
        </w:tc>
        <w:tc>
          <w:tcPr>
            <w:tcW w:w="276" w:type="dxa"/>
            <w:tcBorders>
              <w:top w:val="nil"/>
            </w:tcBorders>
          </w:tcPr>
          <w:p w14:paraId="23F856FD" w14:textId="77777777" w:rsidR="00511A94" w:rsidRPr="002F1BC1" w:rsidRDefault="00511A94" w:rsidP="008D60A9">
            <w:pPr>
              <w:pStyle w:val="TableParagraph"/>
              <w:rPr>
                <w:rFonts w:asciiTheme="minorHAnsi" w:hAnsiTheme="minorHAnsi" w:cstheme="minorHAnsi"/>
              </w:rPr>
            </w:pPr>
          </w:p>
        </w:tc>
        <w:tc>
          <w:tcPr>
            <w:tcW w:w="552" w:type="dxa"/>
            <w:gridSpan w:val="2"/>
            <w:tcBorders>
              <w:top w:val="nil"/>
              <w:left w:val="nil"/>
              <w:bottom w:val="nil"/>
              <w:right w:val="nil"/>
            </w:tcBorders>
            <w:shd w:val="clear" w:color="auto" w:fill="000000"/>
          </w:tcPr>
          <w:p w14:paraId="092DDCAA" w14:textId="77777777" w:rsidR="00511A94" w:rsidRPr="002F1BC1" w:rsidRDefault="00511A94" w:rsidP="008D60A9">
            <w:pPr>
              <w:pStyle w:val="TableParagraph"/>
              <w:rPr>
                <w:rFonts w:asciiTheme="minorHAnsi" w:hAnsiTheme="minorHAnsi" w:cstheme="minorHAnsi"/>
              </w:rPr>
            </w:pPr>
          </w:p>
        </w:tc>
        <w:tc>
          <w:tcPr>
            <w:tcW w:w="275" w:type="dxa"/>
            <w:tcBorders>
              <w:bottom w:val="nil"/>
            </w:tcBorders>
          </w:tcPr>
          <w:p w14:paraId="3F771470" w14:textId="77777777" w:rsidR="00511A94" w:rsidRPr="002F1BC1" w:rsidRDefault="00511A94" w:rsidP="008D60A9">
            <w:pPr>
              <w:pStyle w:val="TableParagraph"/>
              <w:rPr>
                <w:rFonts w:asciiTheme="minorHAnsi" w:hAnsiTheme="minorHAnsi" w:cstheme="minorHAnsi"/>
              </w:rPr>
            </w:pPr>
          </w:p>
        </w:tc>
        <w:tc>
          <w:tcPr>
            <w:tcW w:w="274" w:type="dxa"/>
            <w:tcBorders>
              <w:bottom w:val="nil"/>
            </w:tcBorders>
          </w:tcPr>
          <w:p w14:paraId="5657ECBF" w14:textId="77777777" w:rsidR="00511A94" w:rsidRPr="002F1BC1" w:rsidRDefault="00511A94" w:rsidP="008D60A9">
            <w:pPr>
              <w:pStyle w:val="TableParagraph"/>
              <w:rPr>
                <w:rFonts w:asciiTheme="minorHAnsi" w:hAnsiTheme="minorHAnsi" w:cstheme="minorHAnsi"/>
              </w:rPr>
            </w:pPr>
          </w:p>
        </w:tc>
      </w:tr>
      <w:tr w:rsidR="00511A94" w:rsidRPr="002F1BC1" w14:paraId="61F2777E" w14:textId="77777777" w:rsidTr="008D60A9">
        <w:trPr>
          <w:trHeight w:val="302"/>
        </w:trPr>
        <w:tc>
          <w:tcPr>
            <w:tcW w:w="3571" w:type="dxa"/>
          </w:tcPr>
          <w:p w14:paraId="68978CCB" w14:textId="77777777" w:rsidR="00511A94" w:rsidRPr="002F1BC1" w:rsidRDefault="00511A94" w:rsidP="008D60A9">
            <w:pPr>
              <w:pStyle w:val="TableParagraph"/>
              <w:spacing w:before="104" w:line="178" w:lineRule="exact"/>
              <w:ind w:left="69"/>
              <w:rPr>
                <w:rFonts w:asciiTheme="minorHAnsi" w:hAnsiTheme="minorHAnsi" w:cstheme="minorHAnsi"/>
              </w:rPr>
            </w:pPr>
            <w:r w:rsidRPr="002F1BC1">
              <w:rPr>
                <w:rFonts w:asciiTheme="minorHAnsi" w:hAnsiTheme="minorHAnsi" w:cstheme="minorHAnsi"/>
              </w:rPr>
              <w:t>Calificación de oferentes preseleccionados</w:t>
            </w:r>
          </w:p>
        </w:tc>
        <w:tc>
          <w:tcPr>
            <w:tcW w:w="283" w:type="dxa"/>
          </w:tcPr>
          <w:p w14:paraId="19013512" w14:textId="77777777" w:rsidR="00511A94" w:rsidRPr="002F1BC1" w:rsidRDefault="00511A94" w:rsidP="008D60A9">
            <w:pPr>
              <w:pStyle w:val="TableParagraph"/>
              <w:rPr>
                <w:rFonts w:asciiTheme="minorHAnsi" w:hAnsiTheme="minorHAnsi" w:cstheme="minorHAnsi"/>
              </w:rPr>
            </w:pPr>
          </w:p>
        </w:tc>
        <w:tc>
          <w:tcPr>
            <w:tcW w:w="284" w:type="dxa"/>
          </w:tcPr>
          <w:p w14:paraId="5E5DA78A" w14:textId="77777777" w:rsidR="00511A94" w:rsidRPr="002F1BC1" w:rsidRDefault="00511A94" w:rsidP="008D60A9">
            <w:pPr>
              <w:pStyle w:val="TableParagraph"/>
              <w:rPr>
                <w:rFonts w:asciiTheme="minorHAnsi" w:hAnsiTheme="minorHAnsi" w:cstheme="minorHAnsi"/>
              </w:rPr>
            </w:pPr>
          </w:p>
        </w:tc>
        <w:tc>
          <w:tcPr>
            <w:tcW w:w="283" w:type="dxa"/>
          </w:tcPr>
          <w:p w14:paraId="49F13538" w14:textId="77777777" w:rsidR="00511A94" w:rsidRPr="002F1BC1" w:rsidRDefault="00511A94" w:rsidP="008D60A9">
            <w:pPr>
              <w:pStyle w:val="TableParagraph"/>
              <w:rPr>
                <w:rFonts w:asciiTheme="minorHAnsi" w:hAnsiTheme="minorHAnsi" w:cstheme="minorHAnsi"/>
              </w:rPr>
            </w:pPr>
          </w:p>
        </w:tc>
        <w:tc>
          <w:tcPr>
            <w:tcW w:w="284" w:type="dxa"/>
          </w:tcPr>
          <w:p w14:paraId="45938840" w14:textId="77777777" w:rsidR="00511A94" w:rsidRPr="002F1BC1" w:rsidRDefault="00511A94" w:rsidP="008D60A9">
            <w:pPr>
              <w:pStyle w:val="TableParagraph"/>
              <w:rPr>
                <w:rFonts w:asciiTheme="minorHAnsi" w:hAnsiTheme="minorHAnsi" w:cstheme="minorHAnsi"/>
              </w:rPr>
            </w:pPr>
          </w:p>
        </w:tc>
        <w:tc>
          <w:tcPr>
            <w:tcW w:w="283" w:type="dxa"/>
          </w:tcPr>
          <w:p w14:paraId="47DED019" w14:textId="77777777" w:rsidR="00511A94" w:rsidRPr="002F1BC1" w:rsidRDefault="00511A94" w:rsidP="008D60A9">
            <w:pPr>
              <w:pStyle w:val="TableParagraph"/>
              <w:rPr>
                <w:rFonts w:asciiTheme="minorHAnsi" w:hAnsiTheme="minorHAnsi" w:cstheme="minorHAnsi"/>
              </w:rPr>
            </w:pPr>
          </w:p>
        </w:tc>
        <w:tc>
          <w:tcPr>
            <w:tcW w:w="284" w:type="dxa"/>
          </w:tcPr>
          <w:p w14:paraId="49E2288C" w14:textId="77777777" w:rsidR="00511A94" w:rsidRPr="002F1BC1" w:rsidRDefault="00511A94" w:rsidP="008D60A9">
            <w:pPr>
              <w:pStyle w:val="TableParagraph"/>
              <w:rPr>
                <w:rFonts w:asciiTheme="minorHAnsi" w:hAnsiTheme="minorHAnsi" w:cstheme="minorHAnsi"/>
              </w:rPr>
            </w:pPr>
          </w:p>
        </w:tc>
        <w:tc>
          <w:tcPr>
            <w:tcW w:w="283" w:type="dxa"/>
          </w:tcPr>
          <w:p w14:paraId="043A580F" w14:textId="77777777" w:rsidR="00511A94" w:rsidRPr="002F1BC1" w:rsidRDefault="00511A94" w:rsidP="008D60A9">
            <w:pPr>
              <w:pStyle w:val="TableParagraph"/>
              <w:rPr>
                <w:rFonts w:asciiTheme="minorHAnsi" w:hAnsiTheme="minorHAnsi" w:cstheme="minorHAnsi"/>
              </w:rPr>
            </w:pPr>
          </w:p>
        </w:tc>
        <w:tc>
          <w:tcPr>
            <w:tcW w:w="284" w:type="dxa"/>
          </w:tcPr>
          <w:p w14:paraId="4D50D8B8" w14:textId="77777777" w:rsidR="00511A94" w:rsidRPr="002F1BC1" w:rsidRDefault="00511A94" w:rsidP="008D60A9">
            <w:pPr>
              <w:pStyle w:val="TableParagraph"/>
              <w:rPr>
                <w:rFonts w:asciiTheme="minorHAnsi" w:hAnsiTheme="minorHAnsi" w:cstheme="minorHAnsi"/>
              </w:rPr>
            </w:pPr>
          </w:p>
        </w:tc>
        <w:tc>
          <w:tcPr>
            <w:tcW w:w="237" w:type="dxa"/>
          </w:tcPr>
          <w:p w14:paraId="3196D732" w14:textId="77777777" w:rsidR="00511A94" w:rsidRPr="002F1BC1" w:rsidRDefault="00511A94" w:rsidP="008D60A9">
            <w:pPr>
              <w:pStyle w:val="TableParagraph"/>
              <w:rPr>
                <w:rFonts w:asciiTheme="minorHAnsi" w:hAnsiTheme="minorHAnsi" w:cstheme="minorHAnsi"/>
              </w:rPr>
            </w:pPr>
          </w:p>
        </w:tc>
        <w:tc>
          <w:tcPr>
            <w:tcW w:w="278" w:type="dxa"/>
          </w:tcPr>
          <w:p w14:paraId="02CA7687" w14:textId="77777777" w:rsidR="00511A94" w:rsidRPr="002F1BC1" w:rsidRDefault="00511A94" w:rsidP="008D60A9">
            <w:pPr>
              <w:pStyle w:val="TableParagraph"/>
              <w:rPr>
                <w:rFonts w:asciiTheme="minorHAnsi" w:hAnsiTheme="minorHAnsi" w:cstheme="minorHAnsi"/>
              </w:rPr>
            </w:pPr>
          </w:p>
        </w:tc>
        <w:tc>
          <w:tcPr>
            <w:tcW w:w="278" w:type="dxa"/>
          </w:tcPr>
          <w:p w14:paraId="2C31D8F5" w14:textId="77777777" w:rsidR="00511A94" w:rsidRPr="002F1BC1" w:rsidRDefault="00511A94" w:rsidP="008D60A9">
            <w:pPr>
              <w:pStyle w:val="TableParagraph"/>
              <w:rPr>
                <w:rFonts w:asciiTheme="minorHAnsi" w:hAnsiTheme="minorHAnsi" w:cstheme="minorHAnsi"/>
              </w:rPr>
            </w:pPr>
          </w:p>
        </w:tc>
        <w:tc>
          <w:tcPr>
            <w:tcW w:w="277" w:type="dxa"/>
          </w:tcPr>
          <w:p w14:paraId="0F5D0687" w14:textId="77777777" w:rsidR="00511A94" w:rsidRPr="002F1BC1" w:rsidRDefault="00511A94" w:rsidP="008D60A9">
            <w:pPr>
              <w:pStyle w:val="TableParagraph"/>
              <w:rPr>
                <w:rFonts w:asciiTheme="minorHAnsi" w:hAnsiTheme="minorHAnsi" w:cstheme="minorHAnsi"/>
              </w:rPr>
            </w:pPr>
          </w:p>
        </w:tc>
        <w:tc>
          <w:tcPr>
            <w:tcW w:w="279" w:type="dxa"/>
          </w:tcPr>
          <w:p w14:paraId="7ED01326" w14:textId="77777777" w:rsidR="00511A94" w:rsidRPr="002F1BC1" w:rsidRDefault="00511A94" w:rsidP="008D60A9">
            <w:pPr>
              <w:pStyle w:val="TableParagraph"/>
              <w:rPr>
                <w:rFonts w:asciiTheme="minorHAnsi" w:hAnsiTheme="minorHAnsi" w:cstheme="minorHAnsi"/>
              </w:rPr>
            </w:pPr>
          </w:p>
        </w:tc>
        <w:tc>
          <w:tcPr>
            <w:tcW w:w="277" w:type="dxa"/>
          </w:tcPr>
          <w:p w14:paraId="0F7B9C28" w14:textId="77777777" w:rsidR="00511A94" w:rsidRPr="002F1BC1" w:rsidRDefault="00511A94" w:rsidP="008D60A9">
            <w:pPr>
              <w:pStyle w:val="TableParagraph"/>
              <w:rPr>
                <w:rFonts w:asciiTheme="minorHAnsi" w:hAnsiTheme="minorHAnsi" w:cstheme="minorHAnsi"/>
              </w:rPr>
            </w:pPr>
          </w:p>
        </w:tc>
        <w:tc>
          <w:tcPr>
            <w:tcW w:w="277" w:type="dxa"/>
          </w:tcPr>
          <w:p w14:paraId="14226E0B" w14:textId="77777777" w:rsidR="00511A94" w:rsidRPr="002F1BC1" w:rsidRDefault="00511A94" w:rsidP="008D60A9">
            <w:pPr>
              <w:pStyle w:val="TableParagraph"/>
              <w:rPr>
                <w:rFonts w:asciiTheme="minorHAnsi" w:hAnsiTheme="minorHAnsi" w:cstheme="minorHAnsi"/>
              </w:rPr>
            </w:pPr>
          </w:p>
        </w:tc>
        <w:tc>
          <w:tcPr>
            <w:tcW w:w="276" w:type="dxa"/>
          </w:tcPr>
          <w:p w14:paraId="07E468BA" w14:textId="77777777" w:rsidR="00511A94" w:rsidRPr="002F1BC1" w:rsidRDefault="00511A94" w:rsidP="008D60A9">
            <w:pPr>
              <w:pStyle w:val="TableParagraph"/>
              <w:rPr>
                <w:rFonts w:asciiTheme="minorHAnsi" w:hAnsiTheme="minorHAnsi" w:cstheme="minorHAnsi"/>
              </w:rPr>
            </w:pPr>
          </w:p>
        </w:tc>
        <w:tc>
          <w:tcPr>
            <w:tcW w:w="276" w:type="dxa"/>
          </w:tcPr>
          <w:p w14:paraId="60925B0B" w14:textId="77777777" w:rsidR="00511A94" w:rsidRPr="002F1BC1" w:rsidRDefault="00511A94" w:rsidP="008D60A9">
            <w:pPr>
              <w:pStyle w:val="TableParagraph"/>
              <w:rPr>
                <w:rFonts w:asciiTheme="minorHAnsi" w:hAnsiTheme="minorHAnsi" w:cstheme="minorHAnsi"/>
              </w:rPr>
            </w:pPr>
          </w:p>
        </w:tc>
        <w:tc>
          <w:tcPr>
            <w:tcW w:w="275" w:type="dxa"/>
            <w:tcBorders>
              <w:top w:val="nil"/>
            </w:tcBorders>
          </w:tcPr>
          <w:p w14:paraId="69BBAD07" w14:textId="77777777" w:rsidR="00511A94" w:rsidRPr="002F1BC1" w:rsidRDefault="00511A94" w:rsidP="008D60A9">
            <w:pPr>
              <w:pStyle w:val="TableParagraph"/>
              <w:rPr>
                <w:rFonts w:asciiTheme="minorHAnsi" w:hAnsiTheme="minorHAnsi" w:cstheme="minorHAnsi"/>
              </w:rPr>
            </w:pPr>
          </w:p>
        </w:tc>
        <w:tc>
          <w:tcPr>
            <w:tcW w:w="277" w:type="dxa"/>
            <w:tcBorders>
              <w:top w:val="nil"/>
            </w:tcBorders>
          </w:tcPr>
          <w:p w14:paraId="5FE9E54B" w14:textId="77777777" w:rsidR="00511A94" w:rsidRPr="002F1BC1" w:rsidRDefault="00511A94" w:rsidP="008D60A9">
            <w:pPr>
              <w:pStyle w:val="TableParagraph"/>
              <w:rPr>
                <w:rFonts w:asciiTheme="minorHAnsi" w:hAnsiTheme="minorHAnsi" w:cstheme="minorHAnsi"/>
              </w:rPr>
            </w:pPr>
          </w:p>
        </w:tc>
        <w:tc>
          <w:tcPr>
            <w:tcW w:w="549" w:type="dxa"/>
            <w:gridSpan w:val="2"/>
            <w:tcBorders>
              <w:top w:val="nil"/>
              <w:left w:val="nil"/>
              <w:bottom w:val="nil"/>
              <w:right w:val="nil"/>
            </w:tcBorders>
            <w:shd w:val="clear" w:color="auto" w:fill="000000"/>
          </w:tcPr>
          <w:p w14:paraId="2B0E62D6" w14:textId="77777777" w:rsidR="00511A94" w:rsidRPr="002F1BC1" w:rsidRDefault="00511A94" w:rsidP="008D60A9">
            <w:pPr>
              <w:pStyle w:val="TableParagraph"/>
              <w:rPr>
                <w:rFonts w:asciiTheme="minorHAnsi" w:hAnsiTheme="minorHAnsi" w:cstheme="minorHAnsi"/>
              </w:rPr>
            </w:pPr>
          </w:p>
        </w:tc>
      </w:tr>
      <w:tr w:rsidR="00511A94" w:rsidRPr="002F1BC1" w14:paraId="52846009" w14:textId="77777777" w:rsidTr="008D60A9">
        <w:trPr>
          <w:trHeight w:val="313"/>
        </w:trPr>
        <w:tc>
          <w:tcPr>
            <w:tcW w:w="3571" w:type="dxa"/>
          </w:tcPr>
          <w:p w14:paraId="2DDF0F1E" w14:textId="77777777" w:rsidR="00511A94" w:rsidRPr="002F1BC1" w:rsidRDefault="00511A94" w:rsidP="008D60A9">
            <w:pPr>
              <w:pStyle w:val="TableParagraph"/>
              <w:spacing w:before="118" w:line="175" w:lineRule="exact"/>
              <w:ind w:left="69"/>
              <w:rPr>
                <w:rFonts w:asciiTheme="minorHAnsi" w:hAnsiTheme="minorHAnsi" w:cstheme="minorHAnsi"/>
              </w:rPr>
            </w:pPr>
            <w:r w:rsidRPr="002F1BC1">
              <w:rPr>
                <w:rFonts w:asciiTheme="minorHAnsi" w:hAnsiTheme="minorHAnsi" w:cstheme="minorHAnsi"/>
              </w:rPr>
              <w:t>Notificación de resultado a oferentes</w:t>
            </w:r>
          </w:p>
        </w:tc>
        <w:tc>
          <w:tcPr>
            <w:tcW w:w="283" w:type="dxa"/>
          </w:tcPr>
          <w:p w14:paraId="6153AC6A" w14:textId="77777777" w:rsidR="00511A94" w:rsidRPr="002F1BC1" w:rsidRDefault="00511A94" w:rsidP="008D60A9">
            <w:pPr>
              <w:pStyle w:val="TableParagraph"/>
              <w:rPr>
                <w:rFonts w:asciiTheme="minorHAnsi" w:hAnsiTheme="minorHAnsi" w:cstheme="minorHAnsi"/>
              </w:rPr>
            </w:pPr>
          </w:p>
        </w:tc>
        <w:tc>
          <w:tcPr>
            <w:tcW w:w="284" w:type="dxa"/>
          </w:tcPr>
          <w:p w14:paraId="620A5963" w14:textId="77777777" w:rsidR="00511A94" w:rsidRPr="002F1BC1" w:rsidRDefault="00511A94" w:rsidP="008D60A9">
            <w:pPr>
              <w:pStyle w:val="TableParagraph"/>
              <w:rPr>
                <w:rFonts w:asciiTheme="minorHAnsi" w:hAnsiTheme="minorHAnsi" w:cstheme="minorHAnsi"/>
              </w:rPr>
            </w:pPr>
          </w:p>
        </w:tc>
        <w:tc>
          <w:tcPr>
            <w:tcW w:w="283" w:type="dxa"/>
          </w:tcPr>
          <w:p w14:paraId="421426F9" w14:textId="77777777" w:rsidR="00511A94" w:rsidRPr="002F1BC1" w:rsidRDefault="00511A94" w:rsidP="008D60A9">
            <w:pPr>
              <w:pStyle w:val="TableParagraph"/>
              <w:rPr>
                <w:rFonts w:asciiTheme="minorHAnsi" w:hAnsiTheme="minorHAnsi" w:cstheme="minorHAnsi"/>
              </w:rPr>
            </w:pPr>
          </w:p>
        </w:tc>
        <w:tc>
          <w:tcPr>
            <w:tcW w:w="284" w:type="dxa"/>
          </w:tcPr>
          <w:p w14:paraId="1A27E98A" w14:textId="77777777" w:rsidR="00511A94" w:rsidRPr="002F1BC1" w:rsidRDefault="00511A94" w:rsidP="008D60A9">
            <w:pPr>
              <w:pStyle w:val="TableParagraph"/>
              <w:rPr>
                <w:rFonts w:asciiTheme="minorHAnsi" w:hAnsiTheme="minorHAnsi" w:cstheme="minorHAnsi"/>
              </w:rPr>
            </w:pPr>
          </w:p>
        </w:tc>
        <w:tc>
          <w:tcPr>
            <w:tcW w:w="283" w:type="dxa"/>
          </w:tcPr>
          <w:p w14:paraId="083706C3" w14:textId="77777777" w:rsidR="00511A94" w:rsidRPr="002F1BC1" w:rsidRDefault="00511A94" w:rsidP="008D60A9">
            <w:pPr>
              <w:pStyle w:val="TableParagraph"/>
              <w:rPr>
                <w:rFonts w:asciiTheme="minorHAnsi" w:hAnsiTheme="minorHAnsi" w:cstheme="minorHAnsi"/>
              </w:rPr>
            </w:pPr>
          </w:p>
        </w:tc>
        <w:tc>
          <w:tcPr>
            <w:tcW w:w="284" w:type="dxa"/>
          </w:tcPr>
          <w:p w14:paraId="420B2016" w14:textId="77777777" w:rsidR="00511A94" w:rsidRPr="002F1BC1" w:rsidRDefault="00511A94" w:rsidP="008D60A9">
            <w:pPr>
              <w:pStyle w:val="TableParagraph"/>
              <w:rPr>
                <w:rFonts w:asciiTheme="minorHAnsi" w:hAnsiTheme="minorHAnsi" w:cstheme="minorHAnsi"/>
              </w:rPr>
            </w:pPr>
          </w:p>
        </w:tc>
        <w:tc>
          <w:tcPr>
            <w:tcW w:w="283" w:type="dxa"/>
          </w:tcPr>
          <w:p w14:paraId="3FDABD24" w14:textId="77777777" w:rsidR="00511A94" w:rsidRPr="002F1BC1" w:rsidRDefault="00511A94" w:rsidP="008D60A9">
            <w:pPr>
              <w:pStyle w:val="TableParagraph"/>
              <w:rPr>
                <w:rFonts w:asciiTheme="minorHAnsi" w:hAnsiTheme="minorHAnsi" w:cstheme="minorHAnsi"/>
              </w:rPr>
            </w:pPr>
          </w:p>
        </w:tc>
        <w:tc>
          <w:tcPr>
            <w:tcW w:w="284" w:type="dxa"/>
          </w:tcPr>
          <w:p w14:paraId="4596DD0D" w14:textId="77777777" w:rsidR="00511A94" w:rsidRPr="002F1BC1" w:rsidRDefault="00511A94" w:rsidP="008D60A9">
            <w:pPr>
              <w:pStyle w:val="TableParagraph"/>
              <w:rPr>
                <w:rFonts w:asciiTheme="minorHAnsi" w:hAnsiTheme="minorHAnsi" w:cstheme="minorHAnsi"/>
              </w:rPr>
            </w:pPr>
          </w:p>
        </w:tc>
        <w:tc>
          <w:tcPr>
            <w:tcW w:w="237" w:type="dxa"/>
          </w:tcPr>
          <w:p w14:paraId="47AB26CC" w14:textId="77777777" w:rsidR="00511A94" w:rsidRPr="002F1BC1" w:rsidRDefault="00511A94" w:rsidP="008D60A9">
            <w:pPr>
              <w:pStyle w:val="TableParagraph"/>
              <w:rPr>
                <w:rFonts w:asciiTheme="minorHAnsi" w:hAnsiTheme="minorHAnsi" w:cstheme="minorHAnsi"/>
              </w:rPr>
            </w:pPr>
          </w:p>
        </w:tc>
        <w:tc>
          <w:tcPr>
            <w:tcW w:w="278" w:type="dxa"/>
          </w:tcPr>
          <w:p w14:paraId="0BFC293E" w14:textId="77777777" w:rsidR="00511A94" w:rsidRPr="002F1BC1" w:rsidRDefault="00511A94" w:rsidP="008D60A9">
            <w:pPr>
              <w:pStyle w:val="TableParagraph"/>
              <w:rPr>
                <w:rFonts w:asciiTheme="minorHAnsi" w:hAnsiTheme="minorHAnsi" w:cstheme="minorHAnsi"/>
              </w:rPr>
            </w:pPr>
          </w:p>
        </w:tc>
        <w:tc>
          <w:tcPr>
            <w:tcW w:w="278" w:type="dxa"/>
          </w:tcPr>
          <w:p w14:paraId="63C6EDC9" w14:textId="77777777" w:rsidR="00511A94" w:rsidRPr="002F1BC1" w:rsidRDefault="00511A94" w:rsidP="008D60A9">
            <w:pPr>
              <w:pStyle w:val="TableParagraph"/>
              <w:rPr>
                <w:rFonts w:asciiTheme="minorHAnsi" w:hAnsiTheme="minorHAnsi" w:cstheme="minorHAnsi"/>
              </w:rPr>
            </w:pPr>
          </w:p>
        </w:tc>
        <w:tc>
          <w:tcPr>
            <w:tcW w:w="277" w:type="dxa"/>
          </w:tcPr>
          <w:p w14:paraId="619D360C" w14:textId="77777777" w:rsidR="00511A94" w:rsidRPr="002F1BC1" w:rsidRDefault="00511A94" w:rsidP="008D60A9">
            <w:pPr>
              <w:pStyle w:val="TableParagraph"/>
              <w:rPr>
                <w:rFonts w:asciiTheme="minorHAnsi" w:hAnsiTheme="minorHAnsi" w:cstheme="minorHAnsi"/>
              </w:rPr>
            </w:pPr>
          </w:p>
        </w:tc>
        <w:tc>
          <w:tcPr>
            <w:tcW w:w="279" w:type="dxa"/>
          </w:tcPr>
          <w:p w14:paraId="672F5821" w14:textId="77777777" w:rsidR="00511A94" w:rsidRPr="002F1BC1" w:rsidRDefault="00511A94" w:rsidP="008D60A9">
            <w:pPr>
              <w:pStyle w:val="TableParagraph"/>
              <w:rPr>
                <w:rFonts w:asciiTheme="minorHAnsi" w:hAnsiTheme="minorHAnsi" w:cstheme="minorHAnsi"/>
              </w:rPr>
            </w:pPr>
          </w:p>
        </w:tc>
        <w:tc>
          <w:tcPr>
            <w:tcW w:w="277" w:type="dxa"/>
          </w:tcPr>
          <w:p w14:paraId="1E54C7CD" w14:textId="77777777" w:rsidR="00511A94" w:rsidRPr="002F1BC1" w:rsidRDefault="00511A94" w:rsidP="008D60A9">
            <w:pPr>
              <w:pStyle w:val="TableParagraph"/>
              <w:rPr>
                <w:rFonts w:asciiTheme="minorHAnsi" w:hAnsiTheme="minorHAnsi" w:cstheme="minorHAnsi"/>
              </w:rPr>
            </w:pPr>
          </w:p>
        </w:tc>
        <w:tc>
          <w:tcPr>
            <w:tcW w:w="277" w:type="dxa"/>
          </w:tcPr>
          <w:p w14:paraId="3581C6D6" w14:textId="77777777" w:rsidR="00511A94" w:rsidRPr="002F1BC1" w:rsidRDefault="00511A94" w:rsidP="008D60A9">
            <w:pPr>
              <w:pStyle w:val="TableParagraph"/>
              <w:rPr>
                <w:rFonts w:asciiTheme="minorHAnsi" w:hAnsiTheme="minorHAnsi" w:cstheme="minorHAnsi"/>
              </w:rPr>
            </w:pPr>
          </w:p>
        </w:tc>
        <w:tc>
          <w:tcPr>
            <w:tcW w:w="276" w:type="dxa"/>
          </w:tcPr>
          <w:p w14:paraId="4EB5BE88" w14:textId="77777777" w:rsidR="00511A94" w:rsidRPr="002F1BC1" w:rsidRDefault="00511A94" w:rsidP="008D60A9">
            <w:pPr>
              <w:pStyle w:val="TableParagraph"/>
              <w:rPr>
                <w:rFonts w:asciiTheme="minorHAnsi" w:hAnsiTheme="minorHAnsi" w:cstheme="minorHAnsi"/>
              </w:rPr>
            </w:pPr>
          </w:p>
        </w:tc>
        <w:tc>
          <w:tcPr>
            <w:tcW w:w="276" w:type="dxa"/>
          </w:tcPr>
          <w:p w14:paraId="2D5B497D" w14:textId="77777777" w:rsidR="00511A94" w:rsidRPr="002F1BC1" w:rsidRDefault="00511A94" w:rsidP="008D60A9">
            <w:pPr>
              <w:pStyle w:val="TableParagraph"/>
              <w:rPr>
                <w:rFonts w:asciiTheme="minorHAnsi" w:hAnsiTheme="minorHAnsi" w:cstheme="minorHAnsi"/>
              </w:rPr>
            </w:pPr>
          </w:p>
        </w:tc>
        <w:tc>
          <w:tcPr>
            <w:tcW w:w="275" w:type="dxa"/>
          </w:tcPr>
          <w:p w14:paraId="221F1156" w14:textId="77777777" w:rsidR="00511A94" w:rsidRPr="002F1BC1" w:rsidRDefault="00511A94" w:rsidP="008D60A9">
            <w:pPr>
              <w:pStyle w:val="TableParagraph"/>
              <w:rPr>
                <w:rFonts w:asciiTheme="minorHAnsi" w:hAnsiTheme="minorHAnsi" w:cstheme="minorHAnsi"/>
              </w:rPr>
            </w:pPr>
          </w:p>
        </w:tc>
        <w:tc>
          <w:tcPr>
            <w:tcW w:w="277" w:type="dxa"/>
          </w:tcPr>
          <w:p w14:paraId="1CE8CA50" w14:textId="77777777" w:rsidR="00511A94" w:rsidRPr="002F1BC1" w:rsidRDefault="00511A94" w:rsidP="008D60A9">
            <w:pPr>
              <w:pStyle w:val="TableParagraph"/>
              <w:rPr>
                <w:rFonts w:asciiTheme="minorHAnsi" w:hAnsiTheme="minorHAnsi" w:cstheme="minorHAnsi"/>
              </w:rPr>
            </w:pPr>
          </w:p>
        </w:tc>
        <w:tc>
          <w:tcPr>
            <w:tcW w:w="275" w:type="dxa"/>
          </w:tcPr>
          <w:p w14:paraId="29A63023" w14:textId="77777777" w:rsidR="00511A94" w:rsidRPr="002F1BC1" w:rsidRDefault="00511A94" w:rsidP="008D60A9">
            <w:pPr>
              <w:pStyle w:val="TableParagraph"/>
              <w:rPr>
                <w:rFonts w:asciiTheme="minorHAnsi" w:hAnsiTheme="minorHAnsi" w:cstheme="minorHAnsi"/>
              </w:rPr>
            </w:pPr>
          </w:p>
        </w:tc>
        <w:tc>
          <w:tcPr>
            <w:tcW w:w="274" w:type="dxa"/>
            <w:tcBorders>
              <w:top w:val="nil"/>
              <w:left w:val="nil"/>
              <w:bottom w:val="nil"/>
              <w:right w:val="nil"/>
            </w:tcBorders>
            <w:shd w:val="clear" w:color="auto" w:fill="000000"/>
          </w:tcPr>
          <w:p w14:paraId="679176B8" w14:textId="77777777" w:rsidR="00511A94" w:rsidRPr="002F1BC1" w:rsidRDefault="00511A94" w:rsidP="008D60A9">
            <w:pPr>
              <w:pStyle w:val="TableParagraph"/>
              <w:rPr>
                <w:rFonts w:asciiTheme="minorHAnsi" w:hAnsiTheme="minorHAnsi" w:cstheme="minorHAnsi"/>
              </w:rPr>
            </w:pPr>
          </w:p>
        </w:tc>
      </w:tr>
    </w:tbl>
    <w:p w14:paraId="3B652864" w14:textId="77777777" w:rsidR="00511A94" w:rsidRPr="002F1BC1" w:rsidRDefault="00511A94" w:rsidP="00511A94">
      <w:pPr>
        <w:pStyle w:val="Textoindependiente"/>
        <w:spacing w:line="28" w:lineRule="exact"/>
        <w:ind w:left="71"/>
        <w:rPr>
          <w:rFonts w:asciiTheme="minorHAnsi" w:hAnsiTheme="minorHAnsi" w:cstheme="minorHAnsi"/>
          <w:sz w:val="22"/>
          <w:szCs w:val="22"/>
        </w:rPr>
      </w:pPr>
    </w:p>
    <w:p w14:paraId="60C9D1D8" w14:textId="77777777" w:rsidR="00511A94" w:rsidRPr="002F1BC1" w:rsidRDefault="00511A94" w:rsidP="00511A94">
      <w:pPr>
        <w:pStyle w:val="Textoindependiente"/>
        <w:spacing w:before="7"/>
        <w:ind w:firstLine="100"/>
        <w:rPr>
          <w:rFonts w:asciiTheme="minorHAnsi" w:hAnsiTheme="minorHAnsi" w:cstheme="minorHAnsi"/>
          <w:sz w:val="22"/>
          <w:szCs w:val="22"/>
          <w:vertAlign w:val="superscript"/>
        </w:rPr>
      </w:pPr>
    </w:p>
    <w:p w14:paraId="4B228A41" w14:textId="77777777" w:rsidR="00511A94" w:rsidRPr="002F1BC1" w:rsidRDefault="00511A94" w:rsidP="00454DEF">
      <w:pPr>
        <w:pStyle w:val="Textoindependiente"/>
        <w:pBdr>
          <w:bottom w:val="single" w:sz="12" w:space="1" w:color="auto"/>
        </w:pBdr>
        <w:spacing w:before="7"/>
        <w:rPr>
          <w:rFonts w:asciiTheme="minorHAnsi" w:hAnsiTheme="minorHAnsi" w:cstheme="minorHAnsi"/>
          <w:sz w:val="22"/>
          <w:szCs w:val="22"/>
          <w:vertAlign w:val="superscript"/>
        </w:rPr>
      </w:pPr>
    </w:p>
    <w:p w14:paraId="4235F7DF" w14:textId="0CF2A4A7" w:rsidR="00511A94" w:rsidRPr="002F1BC1" w:rsidRDefault="00511A94" w:rsidP="00511A94">
      <w:pPr>
        <w:pStyle w:val="Textoindependiente"/>
        <w:spacing w:before="7"/>
        <w:ind w:firstLine="100"/>
        <w:jc w:val="both"/>
        <w:rPr>
          <w:rFonts w:asciiTheme="minorHAnsi" w:hAnsiTheme="minorHAnsi" w:cstheme="minorHAnsi"/>
          <w:sz w:val="22"/>
          <w:szCs w:val="22"/>
        </w:rPr>
      </w:pPr>
      <w:r w:rsidRPr="002F1BC1">
        <w:rPr>
          <w:rFonts w:asciiTheme="minorHAnsi" w:hAnsiTheme="minorHAnsi" w:cstheme="minorHAnsi"/>
          <w:sz w:val="22"/>
          <w:szCs w:val="22"/>
        </w:rPr>
        <w:t xml:space="preserve"> </w:t>
      </w:r>
    </w:p>
    <w:p w14:paraId="2B72FCA1" w14:textId="56508305" w:rsidR="00511A94" w:rsidRPr="002F1BC1" w:rsidRDefault="000E01E7" w:rsidP="00511A94">
      <w:pPr>
        <w:spacing w:before="1" w:line="243" w:lineRule="exact"/>
        <w:ind w:left="100"/>
        <w:jc w:val="both"/>
        <w:rPr>
          <w:rFonts w:asciiTheme="minorHAnsi" w:hAnsiTheme="minorHAnsi" w:cstheme="minorHAnsi"/>
        </w:rPr>
      </w:pPr>
      <w:r w:rsidRPr="002F1BC1">
        <w:rPr>
          <w:rFonts w:asciiTheme="minorHAnsi" w:hAnsiTheme="minorHAnsi" w:cstheme="minorHAnsi"/>
          <w:vertAlign w:val="superscript"/>
        </w:rPr>
        <w:t>1</w:t>
      </w:r>
      <w:r w:rsidR="00511A94" w:rsidRPr="002F1BC1">
        <w:rPr>
          <w:rFonts w:asciiTheme="minorHAnsi" w:hAnsiTheme="minorHAnsi" w:cstheme="minorHAnsi"/>
        </w:rPr>
        <w:t xml:space="preserve"> La dinámica podrá ser modificada, de ser decidido por el comité evaluador</w:t>
      </w:r>
    </w:p>
    <w:p w14:paraId="51B4F1C0" w14:textId="69696FCB" w:rsidR="00E678B2" w:rsidRPr="002C2A5E" w:rsidRDefault="000E01E7" w:rsidP="006F1A73">
      <w:pPr>
        <w:ind w:left="100" w:right="292"/>
        <w:jc w:val="both"/>
        <w:rPr>
          <w:rFonts w:asciiTheme="minorHAnsi" w:hAnsiTheme="minorHAnsi" w:cstheme="minorHAnsi"/>
        </w:rPr>
      </w:pPr>
      <w:r w:rsidRPr="002F1BC1">
        <w:rPr>
          <w:rFonts w:asciiTheme="minorHAnsi" w:hAnsiTheme="minorHAnsi" w:cstheme="minorHAnsi"/>
          <w:vertAlign w:val="superscript"/>
        </w:rPr>
        <w:t>2</w:t>
      </w:r>
      <w:r w:rsidR="00511A94" w:rsidRPr="002F1BC1">
        <w:rPr>
          <w:rFonts w:asciiTheme="minorHAnsi" w:hAnsiTheme="minorHAnsi" w:cstheme="minorHAnsi"/>
          <w:vertAlign w:val="superscript"/>
        </w:rPr>
        <w:t xml:space="preserve"> </w:t>
      </w:r>
      <w:r w:rsidR="00511A94" w:rsidRPr="002F1BC1">
        <w:rPr>
          <w:rFonts w:asciiTheme="minorHAnsi" w:hAnsiTheme="minorHAnsi" w:cstheme="minorHAnsi"/>
        </w:rPr>
        <w:t>Se considerará como alineación a todos los precios que fluctúen entre +20% y -80% del precio referencial definido por MAG</w:t>
      </w:r>
    </w:p>
    <w:sectPr w:rsidR="00E678B2" w:rsidRPr="002C2A5E" w:rsidSect="005D5152">
      <w:headerReference w:type="default" r:id="rId29"/>
      <w:type w:val="continuous"/>
      <w:pgSz w:w="12240" w:h="15840"/>
      <w:pgMar w:top="2127" w:right="1361" w:bottom="1134" w:left="1361" w:header="675"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916E81" w14:textId="77777777" w:rsidR="00413172" w:rsidRPr="002F1BC1" w:rsidRDefault="00413172">
      <w:r w:rsidRPr="002F1BC1">
        <w:separator/>
      </w:r>
    </w:p>
  </w:endnote>
  <w:endnote w:type="continuationSeparator" w:id="0">
    <w:p w14:paraId="0484D9E5" w14:textId="77777777" w:rsidR="00413172" w:rsidRPr="002F1BC1" w:rsidRDefault="00413172">
      <w:r w:rsidRPr="002F1BC1">
        <w:continuationSeparator/>
      </w:r>
    </w:p>
  </w:endnote>
  <w:endnote w:type="continuationNotice" w:id="1">
    <w:p w14:paraId="7B901B39" w14:textId="77777777" w:rsidR="00413172" w:rsidRPr="002F1BC1" w:rsidRDefault="0041317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arlito">
    <w:altName w:val="Calibri"/>
    <w:charset w:val="00"/>
    <w:family w:val="swiss"/>
    <w:pitch w:val="variable"/>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C0DEC1" w14:textId="77777777" w:rsidR="00413172" w:rsidRPr="002F1BC1" w:rsidRDefault="00413172">
      <w:r w:rsidRPr="002F1BC1">
        <w:separator/>
      </w:r>
    </w:p>
  </w:footnote>
  <w:footnote w:type="continuationSeparator" w:id="0">
    <w:p w14:paraId="08BAA8D5" w14:textId="77777777" w:rsidR="00413172" w:rsidRPr="002F1BC1" w:rsidRDefault="00413172">
      <w:r w:rsidRPr="002F1BC1">
        <w:continuationSeparator/>
      </w:r>
    </w:p>
  </w:footnote>
  <w:footnote w:type="continuationNotice" w:id="1">
    <w:p w14:paraId="1CAEB73D" w14:textId="77777777" w:rsidR="00413172" w:rsidRPr="002F1BC1" w:rsidRDefault="0041317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6070E" w14:textId="5A951D8D" w:rsidR="00987E49" w:rsidRPr="002F1BC1" w:rsidRDefault="002B3D92">
    <w:pPr>
      <w:pStyle w:val="Textoindependiente"/>
      <w:spacing w:line="14" w:lineRule="auto"/>
      <w:rPr>
        <w:sz w:val="20"/>
      </w:rPr>
    </w:pPr>
    <w:r w:rsidRPr="002F1BC1">
      <w:rPr>
        <w:noProof/>
      </w:rPr>
      <mc:AlternateContent>
        <mc:Choice Requires="wps">
          <w:drawing>
            <wp:anchor distT="0" distB="0" distL="114300" distR="114300" simplePos="0" relativeHeight="251658242" behindDoc="1" locked="0" layoutInCell="1" allowOverlap="1" wp14:anchorId="01DB0EC3" wp14:editId="2D1A277A">
              <wp:simplePos x="0" y="0"/>
              <wp:positionH relativeFrom="page">
                <wp:posOffset>4149307</wp:posOffset>
              </wp:positionH>
              <wp:positionV relativeFrom="page">
                <wp:posOffset>474453</wp:posOffset>
              </wp:positionV>
              <wp:extent cx="2723850" cy="772795"/>
              <wp:effectExtent l="0" t="0" r="635" b="8255"/>
              <wp:wrapNone/>
              <wp:docPr id="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3850" cy="772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41C69" w14:textId="77777777" w:rsidR="002B3D92" w:rsidRPr="00455CC1" w:rsidRDefault="002B3D92" w:rsidP="002B3D92">
                          <w:pPr>
                            <w:pStyle w:val="Sinespaciado"/>
                            <w:jc w:val="right"/>
                            <w:rPr>
                              <w:rFonts w:asciiTheme="minorHAnsi" w:hAnsiTheme="minorHAnsi" w:cstheme="minorHAnsi"/>
                              <w:color w:val="FF0000"/>
                              <w:sz w:val="20"/>
                              <w:szCs w:val="20"/>
                              <w:lang w:val="en-US"/>
                            </w:rPr>
                          </w:pPr>
                          <w:r w:rsidRPr="00455CC1">
                            <w:rPr>
                              <w:rFonts w:asciiTheme="minorHAnsi" w:hAnsiTheme="minorHAnsi" w:cstheme="minorHAnsi"/>
                              <w:color w:val="FF0000"/>
                              <w:sz w:val="20"/>
                              <w:szCs w:val="20"/>
                              <w:lang w:val="en-US"/>
                            </w:rPr>
                            <w:t>Mines Advisory Group (MAG) –</w:t>
                          </w:r>
                          <w:r w:rsidRPr="00455CC1">
                            <w:rPr>
                              <w:rFonts w:asciiTheme="minorHAnsi" w:hAnsiTheme="minorHAnsi" w:cstheme="minorHAnsi"/>
                              <w:color w:val="FF0000"/>
                              <w:spacing w:val="-32"/>
                              <w:sz w:val="20"/>
                              <w:szCs w:val="20"/>
                              <w:lang w:val="en-US"/>
                            </w:rPr>
                            <w:t xml:space="preserve"> </w:t>
                          </w:r>
                          <w:r w:rsidRPr="00455CC1">
                            <w:rPr>
                              <w:rFonts w:asciiTheme="minorHAnsi" w:hAnsiTheme="minorHAnsi" w:cstheme="minorHAnsi"/>
                              <w:color w:val="FF0000"/>
                              <w:sz w:val="20"/>
                              <w:szCs w:val="20"/>
                              <w:lang w:val="en-US"/>
                            </w:rPr>
                            <w:t>Ecuador</w:t>
                          </w:r>
                        </w:p>
                        <w:p w14:paraId="3862BB77" w14:textId="77777777" w:rsidR="002B3D92" w:rsidRPr="00455CC1" w:rsidRDefault="002B3D92" w:rsidP="002B3D92">
                          <w:pPr>
                            <w:pStyle w:val="Sinespaciado"/>
                            <w:jc w:val="right"/>
                            <w:rPr>
                              <w:rFonts w:asciiTheme="minorHAnsi" w:hAnsiTheme="minorHAnsi" w:cstheme="minorHAnsi"/>
                              <w:sz w:val="20"/>
                              <w:szCs w:val="20"/>
                              <w:lang w:val="en-US"/>
                            </w:rPr>
                          </w:pPr>
                          <w:r w:rsidRPr="00455CC1">
                            <w:rPr>
                              <w:rFonts w:asciiTheme="minorHAnsi" w:hAnsiTheme="minorHAnsi" w:cstheme="minorHAnsi"/>
                              <w:sz w:val="20"/>
                              <w:szCs w:val="20"/>
                              <w:lang w:val="en-US"/>
                            </w:rPr>
                            <w:t>Tel +593 (2) 451</w:t>
                          </w:r>
                          <w:r w:rsidRPr="00455CC1">
                            <w:rPr>
                              <w:rFonts w:asciiTheme="minorHAnsi" w:hAnsiTheme="minorHAnsi" w:cstheme="minorHAnsi"/>
                              <w:spacing w:val="-7"/>
                              <w:sz w:val="20"/>
                              <w:szCs w:val="20"/>
                              <w:lang w:val="en-US"/>
                            </w:rPr>
                            <w:t xml:space="preserve"> </w:t>
                          </w:r>
                          <w:r w:rsidRPr="00455CC1">
                            <w:rPr>
                              <w:rFonts w:asciiTheme="minorHAnsi" w:hAnsiTheme="minorHAnsi" w:cstheme="minorHAnsi"/>
                              <w:sz w:val="20"/>
                              <w:szCs w:val="20"/>
                              <w:lang w:val="en-US"/>
                            </w:rPr>
                            <w:t>200</w:t>
                          </w:r>
                        </w:p>
                        <w:p w14:paraId="3EBE9D78" w14:textId="23E0C879" w:rsidR="002B3D92" w:rsidRPr="002F1BC1" w:rsidRDefault="000C67C1" w:rsidP="002B3D92">
                          <w:pPr>
                            <w:pStyle w:val="Sinespaciado"/>
                            <w:jc w:val="right"/>
                            <w:rPr>
                              <w:rFonts w:asciiTheme="minorHAnsi" w:hAnsiTheme="minorHAnsi" w:cstheme="minorHAnsi"/>
                              <w:sz w:val="20"/>
                              <w:szCs w:val="20"/>
                            </w:rPr>
                          </w:pPr>
                          <w:r w:rsidRPr="002F1BC1">
                            <w:rPr>
                              <w:rFonts w:asciiTheme="minorHAnsi" w:hAnsiTheme="minorHAnsi" w:cstheme="minorHAnsi"/>
                              <w:sz w:val="20"/>
                              <w:szCs w:val="20"/>
                            </w:rPr>
                            <w:t>Catalina Aldaz N 34-77 y Eloy Alfaro</w:t>
                          </w:r>
                        </w:p>
                        <w:p w14:paraId="31ABEB3F" w14:textId="0F16D1F9" w:rsidR="002B3D92" w:rsidRPr="002F1BC1" w:rsidRDefault="002B3D92" w:rsidP="002B3D92">
                          <w:pPr>
                            <w:pStyle w:val="Sinespaciado"/>
                            <w:jc w:val="right"/>
                            <w:rPr>
                              <w:rFonts w:asciiTheme="minorHAnsi" w:hAnsiTheme="minorHAnsi" w:cstheme="minorHAnsi"/>
                              <w:sz w:val="20"/>
                              <w:szCs w:val="20"/>
                            </w:rPr>
                          </w:pPr>
                          <w:r w:rsidRPr="002F1BC1">
                            <w:rPr>
                              <w:rFonts w:asciiTheme="minorHAnsi" w:hAnsiTheme="minorHAnsi" w:cstheme="minorHAnsi"/>
                              <w:sz w:val="20"/>
                              <w:szCs w:val="20"/>
                            </w:rPr>
                            <w:t xml:space="preserve">Edificio </w:t>
                          </w:r>
                          <w:r w:rsidR="000C67C1" w:rsidRPr="002F1BC1">
                            <w:rPr>
                              <w:rFonts w:asciiTheme="minorHAnsi" w:hAnsiTheme="minorHAnsi" w:cstheme="minorHAnsi"/>
                              <w:sz w:val="20"/>
                              <w:szCs w:val="20"/>
                            </w:rPr>
                            <w:t>ASES 205</w:t>
                          </w:r>
                          <w:r w:rsidR="004E6F4A" w:rsidRPr="002F1BC1">
                            <w:rPr>
                              <w:rFonts w:asciiTheme="minorHAnsi" w:hAnsiTheme="minorHAnsi" w:cstheme="minorHAnsi"/>
                              <w:sz w:val="20"/>
                              <w:szCs w:val="20"/>
                            </w:rPr>
                            <w:t>,</w:t>
                          </w:r>
                          <w:r w:rsidRPr="002F1BC1">
                            <w:rPr>
                              <w:rFonts w:asciiTheme="minorHAnsi" w:hAnsiTheme="minorHAnsi" w:cstheme="minorHAnsi"/>
                              <w:sz w:val="20"/>
                              <w:szCs w:val="20"/>
                            </w:rPr>
                            <w:t xml:space="preserve"> Oficina </w:t>
                          </w:r>
                          <w:r w:rsidR="004E6F4A" w:rsidRPr="002F1BC1">
                            <w:rPr>
                              <w:rFonts w:asciiTheme="minorHAnsi" w:hAnsiTheme="minorHAnsi" w:cstheme="minorHAnsi"/>
                              <w:sz w:val="20"/>
                              <w:szCs w:val="20"/>
                            </w:rPr>
                            <w:t>402/3/4</w:t>
                          </w:r>
                        </w:p>
                        <w:p w14:paraId="12AF688A" w14:textId="75E4BBEA" w:rsidR="00987E49" w:rsidRPr="002F1BC1" w:rsidRDefault="002B3D92" w:rsidP="002B3D92">
                          <w:pPr>
                            <w:spacing w:before="1"/>
                            <w:ind w:right="18"/>
                            <w:jc w:val="right"/>
                            <w:rPr>
                              <w:rFonts w:asciiTheme="minorHAnsi" w:hAnsiTheme="minorHAnsi" w:cstheme="minorHAnsi"/>
                              <w:sz w:val="18"/>
                              <w:szCs w:val="20"/>
                            </w:rPr>
                          </w:pPr>
                          <w:r w:rsidRPr="002F1BC1">
                            <w:rPr>
                              <w:rFonts w:asciiTheme="minorHAnsi" w:hAnsiTheme="minorHAnsi" w:cstheme="minorHAnsi"/>
                              <w:sz w:val="20"/>
                              <w:szCs w:val="20"/>
                            </w:rPr>
                            <w:t>Quito,</w:t>
                          </w:r>
                          <w:r w:rsidRPr="002F1BC1">
                            <w:rPr>
                              <w:rFonts w:asciiTheme="minorHAnsi" w:hAnsiTheme="minorHAnsi" w:cstheme="minorHAnsi"/>
                              <w:spacing w:val="-2"/>
                              <w:sz w:val="20"/>
                              <w:szCs w:val="20"/>
                            </w:rPr>
                            <w:t xml:space="preserve"> </w:t>
                          </w:r>
                          <w:r w:rsidRPr="002F1BC1">
                            <w:rPr>
                              <w:rFonts w:asciiTheme="minorHAnsi" w:hAnsiTheme="minorHAnsi" w:cstheme="minorHAnsi"/>
                              <w:sz w:val="20"/>
                              <w:szCs w:val="20"/>
                            </w:rPr>
                            <w:t>Ecuador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DB0EC3" id="_x0000_t202" coordsize="21600,21600" o:spt="202" path="m,l,21600r21600,l21600,xe">
              <v:stroke joinstyle="miter"/>
              <v:path gradientshapeok="t" o:connecttype="rect"/>
            </v:shapetype>
            <v:shape id="Text Box 1" o:spid="_x0000_s1026" type="#_x0000_t202" style="position:absolute;margin-left:326.7pt;margin-top:37.35pt;width:214.5pt;height:60.85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" filled="f" stroked="f">
              <v:textbox inset="0,0,0,0">
                <w:txbxContent>
                  <w:p w14:paraId="44241C69" w14:textId="77777777" w:rsidR="002B3D92" w:rsidRPr="00455CC1" w:rsidRDefault="002B3D92" w:rsidP="002B3D92">
                    <w:pPr>
                      <w:pStyle w:val="Sinespaciado"/>
                      <w:jc w:val="right"/>
                      <w:rPr>
                        <w:rFonts w:asciiTheme="minorHAnsi" w:hAnsiTheme="minorHAnsi" w:cstheme="minorHAnsi"/>
                        <w:color w:val="FF0000"/>
                        <w:sz w:val="20"/>
                        <w:szCs w:val="20"/>
                        <w:lang w:val="en-US"/>
                      </w:rPr>
                    </w:pPr>
                    <w:r w:rsidRPr="00455CC1">
                      <w:rPr>
                        <w:rFonts w:asciiTheme="minorHAnsi" w:hAnsiTheme="minorHAnsi" w:cstheme="minorHAnsi"/>
                        <w:color w:val="FF0000"/>
                        <w:sz w:val="20"/>
                        <w:szCs w:val="20"/>
                        <w:lang w:val="en-US"/>
                      </w:rPr>
                      <w:t>Mines Advisory Group (MAG) –</w:t>
                    </w:r>
                    <w:r w:rsidRPr="00455CC1">
                      <w:rPr>
                        <w:rFonts w:asciiTheme="minorHAnsi" w:hAnsiTheme="minorHAnsi" w:cstheme="minorHAnsi"/>
                        <w:color w:val="FF0000"/>
                        <w:spacing w:val="-32"/>
                        <w:sz w:val="20"/>
                        <w:szCs w:val="20"/>
                        <w:lang w:val="en-US"/>
                      </w:rPr>
                      <w:t xml:space="preserve"> </w:t>
                    </w:r>
                    <w:r w:rsidRPr="00455CC1">
                      <w:rPr>
                        <w:rFonts w:asciiTheme="minorHAnsi" w:hAnsiTheme="minorHAnsi" w:cstheme="minorHAnsi"/>
                        <w:color w:val="FF0000"/>
                        <w:sz w:val="20"/>
                        <w:szCs w:val="20"/>
                        <w:lang w:val="en-US"/>
                      </w:rPr>
                      <w:t>Ecuador</w:t>
                    </w:r>
                  </w:p>
                  <w:p w14:paraId="3862BB77" w14:textId="77777777" w:rsidR="002B3D92" w:rsidRPr="00455CC1" w:rsidRDefault="002B3D92" w:rsidP="002B3D92">
                    <w:pPr>
                      <w:pStyle w:val="Sinespaciado"/>
                      <w:jc w:val="right"/>
                      <w:rPr>
                        <w:rFonts w:asciiTheme="minorHAnsi" w:hAnsiTheme="minorHAnsi" w:cstheme="minorHAnsi"/>
                        <w:sz w:val="20"/>
                        <w:szCs w:val="20"/>
                        <w:lang w:val="en-US"/>
                      </w:rPr>
                    </w:pPr>
                    <w:r w:rsidRPr="00455CC1">
                      <w:rPr>
                        <w:rFonts w:asciiTheme="minorHAnsi" w:hAnsiTheme="minorHAnsi" w:cstheme="minorHAnsi"/>
                        <w:sz w:val="20"/>
                        <w:szCs w:val="20"/>
                        <w:lang w:val="en-US"/>
                      </w:rPr>
                      <w:t>Tel +593 (2) 451</w:t>
                    </w:r>
                    <w:r w:rsidRPr="00455CC1">
                      <w:rPr>
                        <w:rFonts w:asciiTheme="minorHAnsi" w:hAnsiTheme="minorHAnsi" w:cstheme="minorHAnsi"/>
                        <w:spacing w:val="-7"/>
                        <w:sz w:val="20"/>
                        <w:szCs w:val="20"/>
                        <w:lang w:val="en-US"/>
                      </w:rPr>
                      <w:t xml:space="preserve"> </w:t>
                    </w:r>
                    <w:r w:rsidRPr="00455CC1">
                      <w:rPr>
                        <w:rFonts w:asciiTheme="minorHAnsi" w:hAnsiTheme="minorHAnsi" w:cstheme="minorHAnsi"/>
                        <w:sz w:val="20"/>
                        <w:szCs w:val="20"/>
                        <w:lang w:val="en-US"/>
                      </w:rPr>
                      <w:t>200</w:t>
                    </w:r>
                  </w:p>
                  <w:p w14:paraId="3EBE9D78" w14:textId="23E0C879" w:rsidR="002B3D92" w:rsidRPr="002F1BC1" w:rsidRDefault="000C67C1" w:rsidP="002B3D92">
                    <w:pPr>
                      <w:pStyle w:val="Sinespaciado"/>
                      <w:jc w:val="right"/>
                      <w:rPr>
                        <w:rFonts w:asciiTheme="minorHAnsi" w:hAnsiTheme="minorHAnsi" w:cstheme="minorHAnsi"/>
                        <w:sz w:val="20"/>
                        <w:szCs w:val="20"/>
                      </w:rPr>
                    </w:pPr>
                    <w:r w:rsidRPr="002F1BC1">
                      <w:rPr>
                        <w:rFonts w:asciiTheme="minorHAnsi" w:hAnsiTheme="minorHAnsi" w:cstheme="minorHAnsi"/>
                        <w:sz w:val="20"/>
                        <w:szCs w:val="20"/>
                      </w:rPr>
                      <w:t>Catalina Aldaz N 34-77 y Eloy Alfaro</w:t>
                    </w:r>
                  </w:p>
                  <w:p w14:paraId="31ABEB3F" w14:textId="0F16D1F9" w:rsidR="002B3D92" w:rsidRPr="002F1BC1" w:rsidRDefault="002B3D92" w:rsidP="002B3D92">
                    <w:pPr>
                      <w:pStyle w:val="Sinespaciado"/>
                      <w:jc w:val="right"/>
                      <w:rPr>
                        <w:rFonts w:asciiTheme="minorHAnsi" w:hAnsiTheme="minorHAnsi" w:cstheme="minorHAnsi"/>
                        <w:sz w:val="20"/>
                        <w:szCs w:val="20"/>
                      </w:rPr>
                    </w:pPr>
                    <w:r w:rsidRPr="002F1BC1">
                      <w:rPr>
                        <w:rFonts w:asciiTheme="minorHAnsi" w:hAnsiTheme="minorHAnsi" w:cstheme="minorHAnsi"/>
                        <w:sz w:val="20"/>
                        <w:szCs w:val="20"/>
                      </w:rPr>
                      <w:t xml:space="preserve">Edificio </w:t>
                    </w:r>
                    <w:r w:rsidR="000C67C1" w:rsidRPr="002F1BC1">
                      <w:rPr>
                        <w:rFonts w:asciiTheme="minorHAnsi" w:hAnsiTheme="minorHAnsi" w:cstheme="minorHAnsi"/>
                        <w:sz w:val="20"/>
                        <w:szCs w:val="20"/>
                      </w:rPr>
                      <w:t>ASES 205</w:t>
                    </w:r>
                    <w:r w:rsidR="004E6F4A" w:rsidRPr="002F1BC1">
                      <w:rPr>
                        <w:rFonts w:asciiTheme="minorHAnsi" w:hAnsiTheme="minorHAnsi" w:cstheme="minorHAnsi"/>
                        <w:sz w:val="20"/>
                        <w:szCs w:val="20"/>
                      </w:rPr>
                      <w:t>,</w:t>
                    </w:r>
                    <w:r w:rsidRPr="002F1BC1">
                      <w:rPr>
                        <w:rFonts w:asciiTheme="minorHAnsi" w:hAnsiTheme="minorHAnsi" w:cstheme="minorHAnsi"/>
                        <w:sz w:val="20"/>
                        <w:szCs w:val="20"/>
                      </w:rPr>
                      <w:t xml:space="preserve"> Oficina </w:t>
                    </w:r>
                    <w:r w:rsidR="004E6F4A" w:rsidRPr="002F1BC1">
                      <w:rPr>
                        <w:rFonts w:asciiTheme="minorHAnsi" w:hAnsiTheme="minorHAnsi" w:cstheme="minorHAnsi"/>
                        <w:sz w:val="20"/>
                        <w:szCs w:val="20"/>
                      </w:rPr>
                      <w:t>402/3/4</w:t>
                    </w:r>
                  </w:p>
                  <w:p w14:paraId="12AF688A" w14:textId="75E4BBEA" w:rsidR="00987E49" w:rsidRPr="002F1BC1" w:rsidRDefault="002B3D92" w:rsidP="002B3D92">
                    <w:pPr>
                      <w:spacing w:before="1"/>
                      <w:ind w:right="18"/>
                      <w:jc w:val="right"/>
                      <w:rPr>
                        <w:rFonts w:asciiTheme="minorHAnsi" w:hAnsiTheme="minorHAnsi" w:cstheme="minorHAnsi"/>
                        <w:sz w:val="18"/>
                        <w:szCs w:val="20"/>
                      </w:rPr>
                    </w:pPr>
                    <w:r w:rsidRPr="002F1BC1">
                      <w:rPr>
                        <w:rFonts w:asciiTheme="minorHAnsi" w:hAnsiTheme="minorHAnsi" w:cstheme="minorHAnsi"/>
                        <w:sz w:val="20"/>
                        <w:szCs w:val="20"/>
                      </w:rPr>
                      <w:t>Quito,</w:t>
                    </w:r>
                    <w:r w:rsidRPr="002F1BC1">
                      <w:rPr>
                        <w:rFonts w:asciiTheme="minorHAnsi" w:hAnsiTheme="minorHAnsi" w:cstheme="minorHAnsi"/>
                        <w:spacing w:val="-2"/>
                        <w:sz w:val="20"/>
                        <w:szCs w:val="20"/>
                      </w:rPr>
                      <w:t xml:space="preserve"> </w:t>
                    </w:r>
                    <w:r w:rsidRPr="002F1BC1">
                      <w:rPr>
                        <w:rFonts w:asciiTheme="minorHAnsi" w:hAnsiTheme="minorHAnsi" w:cstheme="minorHAnsi"/>
                        <w:sz w:val="20"/>
                        <w:szCs w:val="20"/>
                      </w:rPr>
                      <w:t>Ecuador</w:t>
                    </w:r>
                  </w:p>
                </w:txbxContent>
              </v:textbox>
              <w10:wrap anchorx="page" anchory="page"/>
            </v:shape>
          </w:pict>
        </mc:Fallback>
      </mc:AlternateContent>
    </w:r>
    <w:r w:rsidR="00D20DA7" w:rsidRPr="002F1BC1">
      <w:rPr>
        <w:noProof/>
      </w:rPr>
      <mc:AlternateContent>
        <mc:Choice Requires="wps">
          <w:drawing>
            <wp:anchor distT="0" distB="0" distL="114300" distR="114300" simplePos="0" relativeHeight="251658241" behindDoc="1" locked="0" layoutInCell="1" allowOverlap="1" wp14:anchorId="0FFC5C77" wp14:editId="0D274B74">
              <wp:simplePos x="0" y="0"/>
              <wp:positionH relativeFrom="page">
                <wp:posOffset>896620</wp:posOffset>
              </wp:positionH>
              <wp:positionV relativeFrom="page">
                <wp:posOffset>1274750</wp:posOffset>
              </wp:positionV>
              <wp:extent cx="5981065" cy="18415"/>
              <wp:effectExtent l="0" t="0" r="0" b="0"/>
              <wp:wrapNone/>
              <wp:docPr id="8"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81065" cy="18415"/>
                      </a:xfrm>
                      <a:custGeom>
                        <a:avLst/>
                        <a:gdLst>
                          <a:gd name="T0" fmla="+- 0 10831 1412"/>
                          <a:gd name="T1" fmla="*/ T0 w 9419"/>
                          <a:gd name="T2" fmla="+- 0 2206 2187"/>
                          <a:gd name="T3" fmla="*/ 2206 h 29"/>
                          <a:gd name="T4" fmla="+- 0 1412 1412"/>
                          <a:gd name="T5" fmla="*/ T4 w 9419"/>
                          <a:gd name="T6" fmla="+- 0 2206 2187"/>
                          <a:gd name="T7" fmla="*/ 2206 h 29"/>
                          <a:gd name="T8" fmla="+- 0 1412 1412"/>
                          <a:gd name="T9" fmla="*/ T8 w 9419"/>
                          <a:gd name="T10" fmla="+- 0 2216 2187"/>
                          <a:gd name="T11" fmla="*/ 2216 h 29"/>
                          <a:gd name="T12" fmla="+- 0 10831 1412"/>
                          <a:gd name="T13" fmla="*/ T12 w 9419"/>
                          <a:gd name="T14" fmla="+- 0 2216 2187"/>
                          <a:gd name="T15" fmla="*/ 2216 h 29"/>
                          <a:gd name="T16" fmla="+- 0 10831 1412"/>
                          <a:gd name="T17" fmla="*/ T16 w 9419"/>
                          <a:gd name="T18" fmla="+- 0 2206 2187"/>
                          <a:gd name="T19" fmla="*/ 2206 h 29"/>
                          <a:gd name="T20" fmla="+- 0 10831 1412"/>
                          <a:gd name="T21" fmla="*/ T20 w 9419"/>
                          <a:gd name="T22" fmla="+- 0 2187 2187"/>
                          <a:gd name="T23" fmla="*/ 2187 h 29"/>
                          <a:gd name="T24" fmla="+- 0 1412 1412"/>
                          <a:gd name="T25" fmla="*/ T24 w 9419"/>
                          <a:gd name="T26" fmla="+- 0 2187 2187"/>
                          <a:gd name="T27" fmla="*/ 2187 h 29"/>
                          <a:gd name="T28" fmla="+- 0 1412 1412"/>
                          <a:gd name="T29" fmla="*/ T28 w 9419"/>
                          <a:gd name="T30" fmla="+- 0 2196 2187"/>
                          <a:gd name="T31" fmla="*/ 2196 h 29"/>
                          <a:gd name="T32" fmla="+- 0 10831 1412"/>
                          <a:gd name="T33" fmla="*/ T32 w 9419"/>
                          <a:gd name="T34" fmla="+- 0 2196 2187"/>
                          <a:gd name="T35" fmla="*/ 2196 h 29"/>
                          <a:gd name="T36" fmla="+- 0 10831 1412"/>
                          <a:gd name="T37" fmla="*/ T36 w 9419"/>
                          <a:gd name="T38" fmla="+- 0 2187 2187"/>
                          <a:gd name="T39" fmla="*/ 2187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419" h="29">
                            <a:moveTo>
                              <a:pt x="9419" y="19"/>
                            </a:moveTo>
                            <a:lnTo>
                              <a:pt x="0" y="19"/>
                            </a:lnTo>
                            <a:lnTo>
                              <a:pt x="0" y="29"/>
                            </a:lnTo>
                            <a:lnTo>
                              <a:pt x="9419" y="29"/>
                            </a:lnTo>
                            <a:lnTo>
                              <a:pt x="9419" y="19"/>
                            </a:lnTo>
                            <a:close/>
                            <a:moveTo>
                              <a:pt x="9419" y="0"/>
                            </a:moveTo>
                            <a:lnTo>
                              <a:pt x="0" y="0"/>
                            </a:lnTo>
                            <a:lnTo>
                              <a:pt x="0" y="9"/>
                            </a:lnTo>
                            <a:lnTo>
                              <a:pt x="9419" y="9"/>
                            </a:lnTo>
                            <a:lnTo>
                              <a:pt x="9419"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2C02C1" id="AutoShape 2" o:spid="_x0000_s1026" style="position:absolute;margin-left:70.6pt;margin-top:100.35pt;width:470.95pt;height:1.45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419,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" path="m9419,19l,19,,29r9419,l9419,19xm9419,l,,,9r9419,l9419,xe" fillcolor="red" stroked="f">
              <v:path arrowok="t" o:connecttype="custom" o:connectlocs="5981065,1400810;0,1400810;0,1407160;5981065,1407160;5981065,1400810;5981065,1388745;0,1388745;0,1394460;5981065,1394460;5981065,1388745" o:connectangles="0,0,0,0,0,0,0,0,0,0"/>
              <w10:wrap anchorx="page" anchory="page"/>
            </v:shape>
          </w:pict>
        </mc:Fallback>
      </mc:AlternateContent>
    </w:r>
    <w:r w:rsidR="00987E49" w:rsidRPr="002F1BC1">
      <w:rPr>
        <w:noProof/>
      </w:rPr>
      <w:drawing>
        <wp:anchor distT="0" distB="0" distL="0" distR="0" simplePos="0" relativeHeight="251658240" behindDoc="1" locked="0" layoutInCell="1" allowOverlap="1" wp14:anchorId="1FF84596" wp14:editId="56BD73D3">
          <wp:simplePos x="0" y="0"/>
          <wp:positionH relativeFrom="page">
            <wp:posOffset>925830</wp:posOffset>
          </wp:positionH>
          <wp:positionV relativeFrom="page">
            <wp:posOffset>427355</wp:posOffset>
          </wp:positionV>
          <wp:extent cx="1798320" cy="705162"/>
          <wp:effectExtent l="0" t="0" r="0" b="0"/>
          <wp:wrapNone/>
          <wp:docPr id="66373856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1798320" cy="705162"/>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8E79CA"/>
    <w:multiLevelType w:val="hybridMultilevel"/>
    <w:tmpl w:val="3BCEDCF6"/>
    <w:lvl w:ilvl="0" w:tplc="2F60C70A">
      <w:start w:val="25"/>
      <w:numFmt w:val="bullet"/>
      <w:lvlText w:val="-"/>
      <w:lvlJc w:val="left"/>
      <w:pPr>
        <w:ind w:left="467" w:hanging="360"/>
      </w:pPr>
      <w:rPr>
        <w:rFonts w:ascii="Calibri" w:eastAsia="Carlito" w:hAnsi="Calibri" w:cs="Calibri" w:hint="default"/>
      </w:rPr>
    </w:lvl>
    <w:lvl w:ilvl="1" w:tplc="580A0003">
      <w:start w:val="1"/>
      <w:numFmt w:val="bullet"/>
      <w:lvlText w:val="o"/>
      <w:lvlJc w:val="left"/>
      <w:pPr>
        <w:ind w:left="1187" w:hanging="360"/>
      </w:pPr>
      <w:rPr>
        <w:rFonts w:ascii="Courier New" w:hAnsi="Courier New" w:cs="Courier New" w:hint="default"/>
      </w:rPr>
    </w:lvl>
    <w:lvl w:ilvl="2" w:tplc="580A0005" w:tentative="1">
      <w:start w:val="1"/>
      <w:numFmt w:val="bullet"/>
      <w:lvlText w:val=""/>
      <w:lvlJc w:val="left"/>
      <w:pPr>
        <w:ind w:left="1907" w:hanging="360"/>
      </w:pPr>
      <w:rPr>
        <w:rFonts w:ascii="Wingdings" w:hAnsi="Wingdings" w:hint="default"/>
      </w:rPr>
    </w:lvl>
    <w:lvl w:ilvl="3" w:tplc="580A0001" w:tentative="1">
      <w:start w:val="1"/>
      <w:numFmt w:val="bullet"/>
      <w:lvlText w:val=""/>
      <w:lvlJc w:val="left"/>
      <w:pPr>
        <w:ind w:left="2627" w:hanging="360"/>
      </w:pPr>
      <w:rPr>
        <w:rFonts w:ascii="Symbol" w:hAnsi="Symbol" w:hint="default"/>
      </w:rPr>
    </w:lvl>
    <w:lvl w:ilvl="4" w:tplc="580A0003" w:tentative="1">
      <w:start w:val="1"/>
      <w:numFmt w:val="bullet"/>
      <w:lvlText w:val="o"/>
      <w:lvlJc w:val="left"/>
      <w:pPr>
        <w:ind w:left="3347" w:hanging="360"/>
      </w:pPr>
      <w:rPr>
        <w:rFonts w:ascii="Courier New" w:hAnsi="Courier New" w:cs="Courier New" w:hint="default"/>
      </w:rPr>
    </w:lvl>
    <w:lvl w:ilvl="5" w:tplc="580A0005" w:tentative="1">
      <w:start w:val="1"/>
      <w:numFmt w:val="bullet"/>
      <w:lvlText w:val=""/>
      <w:lvlJc w:val="left"/>
      <w:pPr>
        <w:ind w:left="4067" w:hanging="360"/>
      </w:pPr>
      <w:rPr>
        <w:rFonts w:ascii="Wingdings" w:hAnsi="Wingdings" w:hint="default"/>
      </w:rPr>
    </w:lvl>
    <w:lvl w:ilvl="6" w:tplc="580A0001" w:tentative="1">
      <w:start w:val="1"/>
      <w:numFmt w:val="bullet"/>
      <w:lvlText w:val=""/>
      <w:lvlJc w:val="left"/>
      <w:pPr>
        <w:ind w:left="4787" w:hanging="360"/>
      </w:pPr>
      <w:rPr>
        <w:rFonts w:ascii="Symbol" w:hAnsi="Symbol" w:hint="default"/>
      </w:rPr>
    </w:lvl>
    <w:lvl w:ilvl="7" w:tplc="580A0003" w:tentative="1">
      <w:start w:val="1"/>
      <w:numFmt w:val="bullet"/>
      <w:lvlText w:val="o"/>
      <w:lvlJc w:val="left"/>
      <w:pPr>
        <w:ind w:left="5507" w:hanging="360"/>
      </w:pPr>
      <w:rPr>
        <w:rFonts w:ascii="Courier New" w:hAnsi="Courier New" w:cs="Courier New" w:hint="default"/>
      </w:rPr>
    </w:lvl>
    <w:lvl w:ilvl="8" w:tplc="580A0005" w:tentative="1">
      <w:start w:val="1"/>
      <w:numFmt w:val="bullet"/>
      <w:lvlText w:val=""/>
      <w:lvlJc w:val="left"/>
      <w:pPr>
        <w:ind w:left="6227" w:hanging="360"/>
      </w:pPr>
      <w:rPr>
        <w:rFonts w:ascii="Wingdings" w:hAnsi="Wingdings" w:hint="default"/>
      </w:rPr>
    </w:lvl>
  </w:abstractNum>
  <w:abstractNum w:abstractNumId="1" w15:restartNumberingAfterBreak="0">
    <w:nsid w:val="14832C92"/>
    <w:multiLevelType w:val="hybridMultilevel"/>
    <w:tmpl w:val="D8CC865A"/>
    <w:lvl w:ilvl="0" w:tplc="300A0001">
      <w:start w:val="1"/>
      <w:numFmt w:val="bullet"/>
      <w:lvlText w:val=""/>
      <w:lvlJc w:val="left"/>
      <w:pPr>
        <w:ind w:left="1495" w:hanging="360"/>
      </w:pPr>
      <w:rPr>
        <w:rFonts w:ascii="Symbol" w:hAnsi="Symbol" w:hint="default"/>
      </w:rPr>
    </w:lvl>
    <w:lvl w:ilvl="1" w:tplc="7D2EDAA6">
      <w:start w:val="1"/>
      <w:numFmt w:val="decimal"/>
      <w:lvlText w:val="%2."/>
      <w:lvlJc w:val="left"/>
      <w:pPr>
        <w:ind w:left="1440" w:hanging="360"/>
      </w:pPr>
      <w:rPr>
        <w:rFonts w:asciiTheme="minorHAnsi" w:eastAsiaTheme="minorHAnsi" w:hAnsiTheme="minorHAnsi" w:cstheme="minorHAnsi"/>
      </w:rPr>
    </w:lvl>
    <w:lvl w:ilvl="2" w:tplc="300A000F">
      <w:start w:val="1"/>
      <w:numFmt w:val="decimal"/>
      <w:lvlText w:val="%3."/>
      <w:lvlJc w:val="left"/>
      <w:pPr>
        <w:ind w:left="2160" w:hanging="360"/>
      </w:p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15:restartNumberingAfterBreak="0">
    <w:nsid w:val="14AE1AEE"/>
    <w:multiLevelType w:val="hybridMultilevel"/>
    <w:tmpl w:val="75A6E2A0"/>
    <w:lvl w:ilvl="0" w:tplc="313AF3A4">
      <w:numFmt w:val="bullet"/>
      <w:lvlText w:val="-"/>
      <w:lvlJc w:val="left"/>
      <w:pPr>
        <w:ind w:left="720" w:hanging="360"/>
      </w:pPr>
      <w:rPr>
        <w:rFonts w:ascii="Calibri" w:eastAsia="Times New Roman" w:hAnsi="Calibri" w:cs="Calibri"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3" w15:restartNumberingAfterBreak="0">
    <w:nsid w:val="154A5990"/>
    <w:multiLevelType w:val="hybridMultilevel"/>
    <w:tmpl w:val="41629BCC"/>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 w15:restartNumberingAfterBreak="0">
    <w:nsid w:val="1E9165E1"/>
    <w:multiLevelType w:val="hybridMultilevel"/>
    <w:tmpl w:val="6B0E7260"/>
    <w:lvl w:ilvl="0" w:tplc="580A0011">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5" w15:restartNumberingAfterBreak="0">
    <w:nsid w:val="30530CC2"/>
    <w:multiLevelType w:val="hybridMultilevel"/>
    <w:tmpl w:val="5220F788"/>
    <w:lvl w:ilvl="0" w:tplc="B5A2AF46">
      <w:start w:val="1"/>
      <w:numFmt w:val="decimal"/>
      <w:lvlText w:val="%1."/>
      <w:lvlJc w:val="left"/>
      <w:pPr>
        <w:ind w:left="820" w:hanging="360"/>
      </w:pPr>
      <w:rPr>
        <w:rFonts w:ascii="Carlito" w:eastAsia="Carlito" w:hAnsi="Carlito" w:cs="Carlito" w:hint="default"/>
        <w:b/>
        <w:bCs/>
        <w:spacing w:val="-1"/>
        <w:w w:val="100"/>
        <w:sz w:val="24"/>
        <w:szCs w:val="24"/>
        <w:lang w:val="es-ES" w:eastAsia="en-US" w:bidi="ar-SA"/>
      </w:rPr>
    </w:lvl>
    <w:lvl w:ilvl="1" w:tplc="9404D184">
      <w:start w:val="1"/>
      <w:numFmt w:val="lowerLetter"/>
      <w:lvlText w:val="%2."/>
      <w:lvlJc w:val="left"/>
      <w:pPr>
        <w:ind w:left="1540" w:hanging="360"/>
      </w:pPr>
      <w:rPr>
        <w:rFonts w:ascii="Carlito" w:eastAsia="Carlito" w:hAnsi="Carlito" w:cs="Carlito" w:hint="default"/>
        <w:spacing w:val="-3"/>
        <w:w w:val="100"/>
        <w:sz w:val="24"/>
        <w:szCs w:val="24"/>
        <w:lang w:val="es-ES" w:eastAsia="en-US" w:bidi="ar-SA"/>
      </w:rPr>
    </w:lvl>
    <w:lvl w:ilvl="2" w:tplc="31D29A3C">
      <w:numFmt w:val="bullet"/>
      <w:lvlText w:val="•"/>
      <w:lvlJc w:val="left"/>
      <w:pPr>
        <w:ind w:left="2435" w:hanging="360"/>
      </w:pPr>
      <w:rPr>
        <w:rFonts w:hint="default"/>
        <w:lang w:val="es-ES" w:eastAsia="en-US" w:bidi="ar-SA"/>
      </w:rPr>
    </w:lvl>
    <w:lvl w:ilvl="3" w:tplc="5DC60170">
      <w:numFmt w:val="bullet"/>
      <w:lvlText w:val="•"/>
      <w:lvlJc w:val="left"/>
      <w:pPr>
        <w:ind w:left="3331" w:hanging="360"/>
      </w:pPr>
      <w:rPr>
        <w:rFonts w:hint="default"/>
        <w:lang w:val="es-ES" w:eastAsia="en-US" w:bidi="ar-SA"/>
      </w:rPr>
    </w:lvl>
    <w:lvl w:ilvl="4" w:tplc="A6A0D810">
      <w:numFmt w:val="bullet"/>
      <w:lvlText w:val="•"/>
      <w:lvlJc w:val="left"/>
      <w:pPr>
        <w:ind w:left="4226" w:hanging="360"/>
      </w:pPr>
      <w:rPr>
        <w:rFonts w:hint="default"/>
        <w:lang w:val="es-ES" w:eastAsia="en-US" w:bidi="ar-SA"/>
      </w:rPr>
    </w:lvl>
    <w:lvl w:ilvl="5" w:tplc="93163BB0">
      <w:numFmt w:val="bullet"/>
      <w:lvlText w:val="•"/>
      <w:lvlJc w:val="left"/>
      <w:pPr>
        <w:ind w:left="5122" w:hanging="360"/>
      </w:pPr>
      <w:rPr>
        <w:rFonts w:hint="default"/>
        <w:lang w:val="es-ES" w:eastAsia="en-US" w:bidi="ar-SA"/>
      </w:rPr>
    </w:lvl>
    <w:lvl w:ilvl="6" w:tplc="5202A5BA">
      <w:numFmt w:val="bullet"/>
      <w:lvlText w:val="•"/>
      <w:lvlJc w:val="left"/>
      <w:pPr>
        <w:ind w:left="6017" w:hanging="360"/>
      </w:pPr>
      <w:rPr>
        <w:rFonts w:hint="default"/>
        <w:lang w:val="es-ES" w:eastAsia="en-US" w:bidi="ar-SA"/>
      </w:rPr>
    </w:lvl>
    <w:lvl w:ilvl="7" w:tplc="65329608">
      <w:numFmt w:val="bullet"/>
      <w:lvlText w:val="•"/>
      <w:lvlJc w:val="left"/>
      <w:pPr>
        <w:ind w:left="6913" w:hanging="360"/>
      </w:pPr>
      <w:rPr>
        <w:rFonts w:hint="default"/>
        <w:lang w:val="es-ES" w:eastAsia="en-US" w:bidi="ar-SA"/>
      </w:rPr>
    </w:lvl>
    <w:lvl w:ilvl="8" w:tplc="5FB65DF2">
      <w:numFmt w:val="bullet"/>
      <w:lvlText w:val="•"/>
      <w:lvlJc w:val="left"/>
      <w:pPr>
        <w:ind w:left="7808" w:hanging="360"/>
      </w:pPr>
      <w:rPr>
        <w:rFonts w:hint="default"/>
        <w:lang w:val="es-ES" w:eastAsia="en-US" w:bidi="ar-SA"/>
      </w:rPr>
    </w:lvl>
  </w:abstractNum>
  <w:abstractNum w:abstractNumId="6" w15:restartNumberingAfterBreak="0">
    <w:nsid w:val="4FBD59DC"/>
    <w:multiLevelType w:val="hybridMultilevel"/>
    <w:tmpl w:val="8F52B23A"/>
    <w:lvl w:ilvl="0" w:tplc="50D8C7C0">
      <w:numFmt w:val="bullet"/>
      <w:lvlText w:val="-"/>
      <w:lvlJc w:val="left"/>
      <w:pPr>
        <w:ind w:left="720" w:hanging="360"/>
      </w:pPr>
      <w:rPr>
        <w:rFonts w:ascii="Calibri" w:eastAsia="Times New Roman" w:hAnsi="Calibri" w:cs="Calibri"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7" w15:restartNumberingAfterBreak="0">
    <w:nsid w:val="58A33760"/>
    <w:multiLevelType w:val="hybridMultilevel"/>
    <w:tmpl w:val="33E2ED72"/>
    <w:lvl w:ilvl="0" w:tplc="580A0017">
      <w:start w:val="1"/>
      <w:numFmt w:val="lowerLetter"/>
      <w:lvlText w:val="%1)"/>
      <w:lvlJc w:val="left"/>
      <w:pPr>
        <w:ind w:left="720" w:hanging="360"/>
      </w:pPr>
      <w:rPr>
        <w:rFonts w:hint="default"/>
      </w:rPr>
    </w:lvl>
    <w:lvl w:ilvl="1" w:tplc="580A0019">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8" w15:restartNumberingAfterBreak="0">
    <w:nsid w:val="5E854D2B"/>
    <w:multiLevelType w:val="hybridMultilevel"/>
    <w:tmpl w:val="E90AD736"/>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9" w15:restartNumberingAfterBreak="0">
    <w:nsid w:val="61E9033F"/>
    <w:multiLevelType w:val="hybridMultilevel"/>
    <w:tmpl w:val="311458A2"/>
    <w:lvl w:ilvl="0" w:tplc="580A0011">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10" w15:restartNumberingAfterBreak="0">
    <w:nsid w:val="6A75578F"/>
    <w:multiLevelType w:val="hybridMultilevel"/>
    <w:tmpl w:val="5220F788"/>
    <w:lvl w:ilvl="0" w:tplc="B5A2AF46">
      <w:start w:val="1"/>
      <w:numFmt w:val="decimal"/>
      <w:lvlText w:val="%1."/>
      <w:lvlJc w:val="left"/>
      <w:pPr>
        <w:ind w:left="820" w:hanging="360"/>
      </w:pPr>
      <w:rPr>
        <w:rFonts w:ascii="Carlito" w:eastAsia="Carlito" w:hAnsi="Carlito" w:cs="Carlito" w:hint="default"/>
        <w:b/>
        <w:bCs/>
        <w:spacing w:val="-1"/>
        <w:w w:val="100"/>
        <w:sz w:val="24"/>
        <w:szCs w:val="24"/>
        <w:lang w:val="es-ES" w:eastAsia="en-US" w:bidi="ar-SA"/>
      </w:rPr>
    </w:lvl>
    <w:lvl w:ilvl="1" w:tplc="9404D184">
      <w:start w:val="1"/>
      <w:numFmt w:val="lowerLetter"/>
      <w:lvlText w:val="%2."/>
      <w:lvlJc w:val="left"/>
      <w:pPr>
        <w:ind w:left="1540" w:hanging="360"/>
      </w:pPr>
      <w:rPr>
        <w:rFonts w:ascii="Carlito" w:eastAsia="Carlito" w:hAnsi="Carlito" w:cs="Carlito" w:hint="default"/>
        <w:spacing w:val="-3"/>
        <w:w w:val="100"/>
        <w:sz w:val="24"/>
        <w:szCs w:val="24"/>
        <w:lang w:val="es-ES" w:eastAsia="en-US" w:bidi="ar-SA"/>
      </w:rPr>
    </w:lvl>
    <w:lvl w:ilvl="2" w:tplc="31D29A3C">
      <w:numFmt w:val="bullet"/>
      <w:lvlText w:val="•"/>
      <w:lvlJc w:val="left"/>
      <w:pPr>
        <w:ind w:left="2435" w:hanging="360"/>
      </w:pPr>
      <w:rPr>
        <w:rFonts w:hint="default"/>
        <w:lang w:val="es-ES" w:eastAsia="en-US" w:bidi="ar-SA"/>
      </w:rPr>
    </w:lvl>
    <w:lvl w:ilvl="3" w:tplc="5DC60170">
      <w:numFmt w:val="bullet"/>
      <w:lvlText w:val="•"/>
      <w:lvlJc w:val="left"/>
      <w:pPr>
        <w:ind w:left="3331" w:hanging="360"/>
      </w:pPr>
      <w:rPr>
        <w:rFonts w:hint="default"/>
        <w:lang w:val="es-ES" w:eastAsia="en-US" w:bidi="ar-SA"/>
      </w:rPr>
    </w:lvl>
    <w:lvl w:ilvl="4" w:tplc="A6A0D810">
      <w:numFmt w:val="bullet"/>
      <w:lvlText w:val="•"/>
      <w:lvlJc w:val="left"/>
      <w:pPr>
        <w:ind w:left="4226" w:hanging="360"/>
      </w:pPr>
      <w:rPr>
        <w:rFonts w:hint="default"/>
        <w:lang w:val="es-ES" w:eastAsia="en-US" w:bidi="ar-SA"/>
      </w:rPr>
    </w:lvl>
    <w:lvl w:ilvl="5" w:tplc="93163BB0">
      <w:numFmt w:val="bullet"/>
      <w:lvlText w:val="•"/>
      <w:lvlJc w:val="left"/>
      <w:pPr>
        <w:ind w:left="5122" w:hanging="360"/>
      </w:pPr>
      <w:rPr>
        <w:rFonts w:hint="default"/>
        <w:lang w:val="es-ES" w:eastAsia="en-US" w:bidi="ar-SA"/>
      </w:rPr>
    </w:lvl>
    <w:lvl w:ilvl="6" w:tplc="5202A5BA">
      <w:numFmt w:val="bullet"/>
      <w:lvlText w:val="•"/>
      <w:lvlJc w:val="left"/>
      <w:pPr>
        <w:ind w:left="6017" w:hanging="360"/>
      </w:pPr>
      <w:rPr>
        <w:rFonts w:hint="default"/>
        <w:lang w:val="es-ES" w:eastAsia="en-US" w:bidi="ar-SA"/>
      </w:rPr>
    </w:lvl>
    <w:lvl w:ilvl="7" w:tplc="65329608">
      <w:numFmt w:val="bullet"/>
      <w:lvlText w:val="•"/>
      <w:lvlJc w:val="left"/>
      <w:pPr>
        <w:ind w:left="6913" w:hanging="360"/>
      </w:pPr>
      <w:rPr>
        <w:rFonts w:hint="default"/>
        <w:lang w:val="es-ES" w:eastAsia="en-US" w:bidi="ar-SA"/>
      </w:rPr>
    </w:lvl>
    <w:lvl w:ilvl="8" w:tplc="5FB65DF2">
      <w:numFmt w:val="bullet"/>
      <w:lvlText w:val="•"/>
      <w:lvlJc w:val="left"/>
      <w:pPr>
        <w:ind w:left="7808" w:hanging="360"/>
      </w:pPr>
      <w:rPr>
        <w:rFonts w:hint="default"/>
        <w:lang w:val="es-ES" w:eastAsia="en-US" w:bidi="ar-SA"/>
      </w:rPr>
    </w:lvl>
  </w:abstractNum>
  <w:num w:numId="1" w16cid:durableId="282614437">
    <w:abstractNumId w:val="5"/>
  </w:num>
  <w:num w:numId="2" w16cid:durableId="388111012">
    <w:abstractNumId w:val="10"/>
  </w:num>
  <w:num w:numId="3" w16cid:durableId="593169689">
    <w:abstractNumId w:val="2"/>
  </w:num>
  <w:num w:numId="4" w16cid:durableId="1439595366">
    <w:abstractNumId w:val="4"/>
  </w:num>
  <w:num w:numId="5" w16cid:durableId="523981411">
    <w:abstractNumId w:val="6"/>
  </w:num>
  <w:num w:numId="6" w16cid:durableId="577786811">
    <w:abstractNumId w:val="9"/>
  </w:num>
  <w:num w:numId="7" w16cid:durableId="103809073">
    <w:abstractNumId w:val="1"/>
  </w:num>
  <w:num w:numId="8" w16cid:durableId="1689259942">
    <w:abstractNumId w:val="0"/>
  </w:num>
  <w:num w:numId="9" w16cid:durableId="1402868643">
    <w:abstractNumId w:val="7"/>
  </w:num>
  <w:num w:numId="10" w16cid:durableId="613824729">
    <w:abstractNumId w:val="3"/>
  </w:num>
  <w:num w:numId="11" w16cid:durableId="569997973">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6D32"/>
    <w:rsid w:val="00005248"/>
    <w:rsid w:val="00005356"/>
    <w:rsid w:val="0000746A"/>
    <w:rsid w:val="00010969"/>
    <w:rsid w:val="00011EED"/>
    <w:rsid w:val="00013B25"/>
    <w:rsid w:val="000143CC"/>
    <w:rsid w:val="000216F2"/>
    <w:rsid w:val="000251D2"/>
    <w:rsid w:val="00026097"/>
    <w:rsid w:val="0002683D"/>
    <w:rsid w:val="00027BAA"/>
    <w:rsid w:val="00027BE5"/>
    <w:rsid w:val="000304C9"/>
    <w:rsid w:val="00036E18"/>
    <w:rsid w:val="00045925"/>
    <w:rsid w:val="000560FC"/>
    <w:rsid w:val="00057256"/>
    <w:rsid w:val="000578DB"/>
    <w:rsid w:val="00060F4B"/>
    <w:rsid w:val="0006141E"/>
    <w:rsid w:val="00062154"/>
    <w:rsid w:val="00062581"/>
    <w:rsid w:val="00063F58"/>
    <w:rsid w:val="00064A89"/>
    <w:rsid w:val="00065E84"/>
    <w:rsid w:val="00066F42"/>
    <w:rsid w:val="00067C4E"/>
    <w:rsid w:val="00071085"/>
    <w:rsid w:val="00071FB2"/>
    <w:rsid w:val="000731ED"/>
    <w:rsid w:val="00074936"/>
    <w:rsid w:val="00074A44"/>
    <w:rsid w:val="00084CE1"/>
    <w:rsid w:val="0008622F"/>
    <w:rsid w:val="000866BE"/>
    <w:rsid w:val="00086B7E"/>
    <w:rsid w:val="0009038D"/>
    <w:rsid w:val="00090BFB"/>
    <w:rsid w:val="00090F30"/>
    <w:rsid w:val="00092E54"/>
    <w:rsid w:val="00093445"/>
    <w:rsid w:val="00093FA3"/>
    <w:rsid w:val="00094FD5"/>
    <w:rsid w:val="00095A41"/>
    <w:rsid w:val="000974BF"/>
    <w:rsid w:val="00097CC8"/>
    <w:rsid w:val="000A3699"/>
    <w:rsid w:val="000A5388"/>
    <w:rsid w:val="000B09E9"/>
    <w:rsid w:val="000B270F"/>
    <w:rsid w:val="000B52C1"/>
    <w:rsid w:val="000C02BB"/>
    <w:rsid w:val="000C2057"/>
    <w:rsid w:val="000C67C1"/>
    <w:rsid w:val="000D0208"/>
    <w:rsid w:val="000D1669"/>
    <w:rsid w:val="000D1E51"/>
    <w:rsid w:val="000D3C97"/>
    <w:rsid w:val="000D78A3"/>
    <w:rsid w:val="000E01E7"/>
    <w:rsid w:val="000E1118"/>
    <w:rsid w:val="000E20B2"/>
    <w:rsid w:val="000E43CB"/>
    <w:rsid w:val="000E4635"/>
    <w:rsid w:val="000E467C"/>
    <w:rsid w:val="000F2661"/>
    <w:rsid w:val="001048AD"/>
    <w:rsid w:val="00104AE1"/>
    <w:rsid w:val="00110AE0"/>
    <w:rsid w:val="00110D71"/>
    <w:rsid w:val="00113381"/>
    <w:rsid w:val="001141CE"/>
    <w:rsid w:val="001146EE"/>
    <w:rsid w:val="0011490D"/>
    <w:rsid w:val="00114CE0"/>
    <w:rsid w:val="00115549"/>
    <w:rsid w:val="00116030"/>
    <w:rsid w:val="001166F0"/>
    <w:rsid w:val="00117F98"/>
    <w:rsid w:val="00120157"/>
    <w:rsid w:val="00122EDD"/>
    <w:rsid w:val="001232D2"/>
    <w:rsid w:val="00125B29"/>
    <w:rsid w:val="001260FF"/>
    <w:rsid w:val="00126B66"/>
    <w:rsid w:val="00127226"/>
    <w:rsid w:val="00127A71"/>
    <w:rsid w:val="00127E77"/>
    <w:rsid w:val="00134692"/>
    <w:rsid w:val="00134C4F"/>
    <w:rsid w:val="00134E3B"/>
    <w:rsid w:val="00136401"/>
    <w:rsid w:val="001364B6"/>
    <w:rsid w:val="001417E2"/>
    <w:rsid w:val="00142A5B"/>
    <w:rsid w:val="00143801"/>
    <w:rsid w:val="00143B35"/>
    <w:rsid w:val="001466C8"/>
    <w:rsid w:val="00146925"/>
    <w:rsid w:val="00146D64"/>
    <w:rsid w:val="00152A51"/>
    <w:rsid w:val="00152BE1"/>
    <w:rsid w:val="001542C1"/>
    <w:rsid w:val="00154D65"/>
    <w:rsid w:val="001551BA"/>
    <w:rsid w:val="0016099A"/>
    <w:rsid w:val="00160EE8"/>
    <w:rsid w:val="001616DF"/>
    <w:rsid w:val="00161CD7"/>
    <w:rsid w:val="00164ED5"/>
    <w:rsid w:val="00166382"/>
    <w:rsid w:val="00166384"/>
    <w:rsid w:val="00166CF9"/>
    <w:rsid w:val="00167875"/>
    <w:rsid w:val="00172AA4"/>
    <w:rsid w:val="001737B8"/>
    <w:rsid w:val="001761F8"/>
    <w:rsid w:val="00176FF9"/>
    <w:rsid w:val="001774EA"/>
    <w:rsid w:val="00177FA8"/>
    <w:rsid w:val="00180DAD"/>
    <w:rsid w:val="00183122"/>
    <w:rsid w:val="0018319F"/>
    <w:rsid w:val="00183CAF"/>
    <w:rsid w:val="00184308"/>
    <w:rsid w:val="00184EAA"/>
    <w:rsid w:val="00186111"/>
    <w:rsid w:val="00186164"/>
    <w:rsid w:val="00187562"/>
    <w:rsid w:val="00187780"/>
    <w:rsid w:val="00190525"/>
    <w:rsid w:val="00192FB2"/>
    <w:rsid w:val="0019316A"/>
    <w:rsid w:val="001931A8"/>
    <w:rsid w:val="001943D7"/>
    <w:rsid w:val="00196BB2"/>
    <w:rsid w:val="001A0CB5"/>
    <w:rsid w:val="001A4938"/>
    <w:rsid w:val="001A5B11"/>
    <w:rsid w:val="001A704F"/>
    <w:rsid w:val="001A7F37"/>
    <w:rsid w:val="001B25B4"/>
    <w:rsid w:val="001B28B5"/>
    <w:rsid w:val="001B3C4A"/>
    <w:rsid w:val="001B5EEF"/>
    <w:rsid w:val="001B6DD6"/>
    <w:rsid w:val="001B7419"/>
    <w:rsid w:val="001B7E60"/>
    <w:rsid w:val="001C3F5A"/>
    <w:rsid w:val="001C43C0"/>
    <w:rsid w:val="001C4B86"/>
    <w:rsid w:val="001C518F"/>
    <w:rsid w:val="001C52FB"/>
    <w:rsid w:val="001D1483"/>
    <w:rsid w:val="001D1712"/>
    <w:rsid w:val="001D3C22"/>
    <w:rsid w:val="001D4697"/>
    <w:rsid w:val="001D4705"/>
    <w:rsid w:val="001E1A31"/>
    <w:rsid w:val="001E2545"/>
    <w:rsid w:val="001E313F"/>
    <w:rsid w:val="001E7785"/>
    <w:rsid w:val="001F23B7"/>
    <w:rsid w:val="001F5AC8"/>
    <w:rsid w:val="00200C8E"/>
    <w:rsid w:val="00202A03"/>
    <w:rsid w:val="0020387B"/>
    <w:rsid w:val="00203CC4"/>
    <w:rsid w:val="002074FA"/>
    <w:rsid w:val="0021072B"/>
    <w:rsid w:val="002125D9"/>
    <w:rsid w:val="00217680"/>
    <w:rsid w:val="00217785"/>
    <w:rsid w:val="0022053E"/>
    <w:rsid w:val="00224855"/>
    <w:rsid w:val="00232DBA"/>
    <w:rsid w:val="002362B7"/>
    <w:rsid w:val="00237250"/>
    <w:rsid w:val="00237D23"/>
    <w:rsid w:val="00240FFB"/>
    <w:rsid w:val="00241777"/>
    <w:rsid w:val="00241CA9"/>
    <w:rsid w:val="00241ECD"/>
    <w:rsid w:val="00242214"/>
    <w:rsid w:val="002427CB"/>
    <w:rsid w:val="00243C91"/>
    <w:rsid w:val="00243DC6"/>
    <w:rsid w:val="00243F67"/>
    <w:rsid w:val="00244776"/>
    <w:rsid w:val="002524A8"/>
    <w:rsid w:val="00252A49"/>
    <w:rsid w:val="00252C22"/>
    <w:rsid w:val="002550EF"/>
    <w:rsid w:val="00255F7A"/>
    <w:rsid w:val="002612DD"/>
    <w:rsid w:val="002624B7"/>
    <w:rsid w:val="0026472B"/>
    <w:rsid w:val="00264E74"/>
    <w:rsid w:val="00265DCE"/>
    <w:rsid w:val="002668B3"/>
    <w:rsid w:val="00266E60"/>
    <w:rsid w:val="00270DF2"/>
    <w:rsid w:val="00272F2C"/>
    <w:rsid w:val="002750F7"/>
    <w:rsid w:val="0027558B"/>
    <w:rsid w:val="0027565E"/>
    <w:rsid w:val="0028472F"/>
    <w:rsid w:val="002847FD"/>
    <w:rsid w:val="0028725D"/>
    <w:rsid w:val="00287D0F"/>
    <w:rsid w:val="00290806"/>
    <w:rsid w:val="002912C0"/>
    <w:rsid w:val="00292C17"/>
    <w:rsid w:val="00293C4D"/>
    <w:rsid w:val="002A2A76"/>
    <w:rsid w:val="002A3477"/>
    <w:rsid w:val="002A5A39"/>
    <w:rsid w:val="002A70A9"/>
    <w:rsid w:val="002A7BB0"/>
    <w:rsid w:val="002A7C6D"/>
    <w:rsid w:val="002B38AA"/>
    <w:rsid w:val="002B39C2"/>
    <w:rsid w:val="002B3D92"/>
    <w:rsid w:val="002B448E"/>
    <w:rsid w:val="002B4C26"/>
    <w:rsid w:val="002B5E15"/>
    <w:rsid w:val="002C2A5E"/>
    <w:rsid w:val="002C6A1A"/>
    <w:rsid w:val="002D0579"/>
    <w:rsid w:val="002D0782"/>
    <w:rsid w:val="002D0F59"/>
    <w:rsid w:val="002E05C6"/>
    <w:rsid w:val="002E404B"/>
    <w:rsid w:val="002E5846"/>
    <w:rsid w:val="002E5906"/>
    <w:rsid w:val="002E61D6"/>
    <w:rsid w:val="002F1BC1"/>
    <w:rsid w:val="002F51F0"/>
    <w:rsid w:val="003039E9"/>
    <w:rsid w:val="003133FE"/>
    <w:rsid w:val="00313C46"/>
    <w:rsid w:val="00314B02"/>
    <w:rsid w:val="00323C63"/>
    <w:rsid w:val="0032568C"/>
    <w:rsid w:val="00325A53"/>
    <w:rsid w:val="00326C8A"/>
    <w:rsid w:val="00330BE7"/>
    <w:rsid w:val="0033193D"/>
    <w:rsid w:val="00332058"/>
    <w:rsid w:val="003328AE"/>
    <w:rsid w:val="00332ACC"/>
    <w:rsid w:val="00332E88"/>
    <w:rsid w:val="0033344E"/>
    <w:rsid w:val="00333A7F"/>
    <w:rsid w:val="00334674"/>
    <w:rsid w:val="003349BB"/>
    <w:rsid w:val="0033533F"/>
    <w:rsid w:val="00336247"/>
    <w:rsid w:val="0033678C"/>
    <w:rsid w:val="00340AED"/>
    <w:rsid w:val="003448A9"/>
    <w:rsid w:val="00351FF7"/>
    <w:rsid w:val="00354E41"/>
    <w:rsid w:val="00361D6D"/>
    <w:rsid w:val="0036240B"/>
    <w:rsid w:val="00363769"/>
    <w:rsid w:val="00365A5E"/>
    <w:rsid w:val="00367DF4"/>
    <w:rsid w:val="00370C8F"/>
    <w:rsid w:val="0037102E"/>
    <w:rsid w:val="00372E75"/>
    <w:rsid w:val="00374101"/>
    <w:rsid w:val="0037569A"/>
    <w:rsid w:val="003756A1"/>
    <w:rsid w:val="00376DA9"/>
    <w:rsid w:val="003778F3"/>
    <w:rsid w:val="00380EF0"/>
    <w:rsid w:val="0038107E"/>
    <w:rsid w:val="00383C34"/>
    <w:rsid w:val="00383DF2"/>
    <w:rsid w:val="00384AC2"/>
    <w:rsid w:val="00386613"/>
    <w:rsid w:val="003907B5"/>
    <w:rsid w:val="003908E5"/>
    <w:rsid w:val="00390C88"/>
    <w:rsid w:val="003914BF"/>
    <w:rsid w:val="00391596"/>
    <w:rsid w:val="00394666"/>
    <w:rsid w:val="00396DC1"/>
    <w:rsid w:val="003A1C31"/>
    <w:rsid w:val="003A2912"/>
    <w:rsid w:val="003A470E"/>
    <w:rsid w:val="003A61C7"/>
    <w:rsid w:val="003A65E8"/>
    <w:rsid w:val="003A77DB"/>
    <w:rsid w:val="003B0894"/>
    <w:rsid w:val="003B4BB9"/>
    <w:rsid w:val="003B64C9"/>
    <w:rsid w:val="003B6F73"/>
    <w:rsid w:val="003B7597"/>
    <w:rsid w:val="003B7CD0"/>
    <w:rsid w:val="003C13B6"/>
    <w:rsid w:val="003C160B"/>
    <w:rsid w:val="003C16CF"/>
    <w:rsid w:val="003C358B"/>
    <w:rsid w:val="003D20B7"/>
    <w:rsid w:val="003D20D3"/>
    <w:rsid w:val="003D43C1"/>
    <w:rsid w:val="003D4F87"/>
    <w:rsid w:val="003D58D2"/>
    <w:rsid w:val="003E3859"/>
    <w:rsid w:val="003E4888"/>
    <w:rsid w:val="003E5823"/>
    <w:rsid w:val="003E6957"/>
    <w:rsid w:val="003E6DFA"/>
    <w:rsid w:val="003E73F2"/>
    <w:rsid w:val="003F051C"/>
    <w:rsid w:val="003F230D"/>
    <w:rsid w:val="003F2A77"/>
    <w:rsid w:val="003F3285"/>
    <w:rsid w:val="003F6D48"/>
    <w:rsid w:val="003F7139"/>
    <w:rsid w:val="003F7C26"/>
    <w:rsid w:val="004005FE"/>
    <w:rsid w:val="004008A8"/>
    <w:rsid w:val="00402F0A"/>
    <w:rsid w:val="00412925"/>
    <w:rsid w:val="00413172"/>
    <w:rsid w:val="0041373C"/>
    <w:rsid w:val="00414517"/>
    <w:rsid w:val="004164F9"/>
    <w:rsid w:val="004167C8"/>
    <w:rsid w:val="00421C15"/>
    <w:rsid w:val="00423764"/>
    <w:rsid w:val="004241EC"/>
    <w:rsid w:val="00426405"/>
    <w:rsid w:val="00426C39"/>
    <w:rsid w:val="00427D00"/>
    <w:rsid w:val="00431C2A"/>
    <w:rsid w:val="00432223"/>
    <w:rsid w:val="00432F67"/>
    <w:rsid w:val="0043382E"/>
    <w:rsid w:val="00436A27"/>
    <w:rsid w:val="00437138"/>
    <w:rsid w:val="00443B72"/>
    <w:rsid w:val="00443B99"/>
    <w:rsid w:val="00445AF5"/>
    <w:rsid w:val="0045033C"/>
    <w:rsid w:val="00453084"/>
    <w:rsid w:val="004532C2"/>
    <w:rsid w:val="00453681"/>
    <w:rsid w:val="004548C5"/>
    <w:rsid w:val="00454DEF"/>
    <w:rsid w:val="00455A5B"/>
    <w:rsid w:val="00455CC1"/>
    <w:rsid w:val="00455DD2"/>
    <w:rsid w:val="0045680F"/>
    <w:rsid w:val="0046084E"/>
    <w:rsid w:val="00461DC8"/>
    <w:rsid w:val="00462931"/>
    <w:rsid w:val="004637F7"/>
    <w:rsid w:val="00464030"/>
    <w:rsid w:val="00464ACC"/>
    <w:rsid w:val="004705B0"/>
    <w:rsid w:val="00470E2D"/>
    <w:rsid w:val="004719EC"/>
    <w:rsid w:val="004810BA"/>
    <w:rsid w:val="0048225C"/>
    <w:rsid w:val="004862F9"/>
    <w:rsid w:val="00487794"/>
    <w:rsid w:val="00487E86"/>
    <w:rsid w:val="00487F7E"/>
    <w:rsid w:val="00495158"/>
    <w:rsid w:val="0049528B"/>
    <w:rsid w:val="004973E7"/>
    <w:rsid w:val="00497EE9"/>
    <w:rsid w:val="004A12CB"/>
    <w:rsid w:val="004A3854"/>
    <w:rsid w:val="004A3BBD"/>
    <w:rsid w:val="004A55AE"/>
    <w:rsid w:val="004A6765"/>
    <w:rsid w:val="004A73AA"/>
    <w:rsid w:val="004B016E"/>
    <w:rsid w:val="004B14D1"/>
    <w:rsid w:val="004B244F"/>
    <w:rsid w:val="004B28F0"/>
    <w:rsid w:val="004B570F"/>
    <w:rsid w:val="004B6CE2"/>
    <w:rsid w:val="004B7013"/>
    <w:rsid w:val="004C04FB"/>
    <w:rsid w:val="004C18B7"/>
    <w:rsid w:val="004C4F3A"/>
    <w:rsid w:val="004C5910"/>
    <w:rsid w:val="004D5E06"/>
    <w:rsid w:val="004D6B5E"/>
    <w:rsid w:val="004D6C7C"/>
    <w:rsid w:val="004E28EF"/>
    <w:rsid w:val="004E308F"/>
    <w:rsid w:val="004E478C"/>
    <w:rsid w:val="004E6F4A"/>
    <w:rsid w:val="004E7C3F"/>
    <w:rsid w:val="004F0181"/>
    <w:rsid w:val="004F33E8"/>
    <w:rsid w:val="004F3D96"/>
    <w:rsid w:val="004F4BE5"/>
    <w:rsid w:val="004F5A0A"/>
    <w:rsid w:val="004F5B02"/>
    <w:rsid w:val="004F5DE2"/>
    <w:rsid w:val="004F5ECF"/>
    <w:rsid w:val="004F6947"/>
    <w:rsid w:val="00504283"/>
    <w:rsid w:val="005103DC"/>
    <w:rsid w:val="0051091A"/>
    <w:rsid w:val="005114E4"/>
    <w:rsid w:val="00511A94"/>
    <w:rsid w:val="00512602"/>
    <w:rsid w:val="00513752"/>
    <w:rsid w:val="00513813"/>
    <w:rsid w:val="005149DA"/>
    <w:rsid w:val="005167AD"/>
    <w:rsid w:val="005206D0"/>
    <w:rsid w:val="005208EB"/>
    <w:rsid w:val="00522833"/>
    <w:rsid w:val="0052646E"/>
    <w:rsid w:val="0052675E"/>
    <w:rsid w:val="00527E23"/>
    <w:rsid w:val="00527EB7"/>
    <w:rsid w:val="0053275E"/>
    <w:rsid w:val="00532A9B"/>
    <w:rsid w:val="00540083"/>
    <w:rsid w:val="00541B1D"/>
    <w:rsid w:val="00541F5C"/>
    <w:rsid w:val="005422D9"/>
    <w:rsid w:val="00544274"/>
    <w:rsid w:val="00545153"/>
    <w:rsid w:val="00554115"/>
    <w:rsid w:val="00554978"/>
    <w:rsid w:val="00555769"/>
    <w:rsid w:val="00561ABA"/>
    <w:rsid w:val="0056416E"/>
    <w:rsid w:val="00565499"/>
    <w:rsid w:val="00570D84"/>
    <w:rsid w:val="00571764"/>
    <w:rsid w:val="0057177F"/>
    <w:rsid w:val="0057402D"/>
    <w:rsid w:val="0057535B"/>
    <w:rsid w:val="0057683D"/>
    <w:rsid w:val="00581210"/>
    <w:rsid w:val="00582A32"/>
    <w:rsid w:val="005834F3"/>
    <w:rsid w:val="00583678"/>
    <w:rsid w:val="005859E0"/>
    <w:rsid w:val="00585E72"/>
    <w:rsid w:val="00586F5C"/>
    <w:rsid w:val="00590065"/>
    <w:rsid w:val="0059082D"/>
    <w:rsid w:val="00592F79"/>
    <w:rsid w:val="005938A7"/>
    <w:rsid w:val="0059492A"/>
    <w:rsid w:val="0059741B"/>
    <w:rsid w:val="00597839"/>
    <w:rsid w:val="00597D21"/>
    <w:rsid w:val="005A0460"/>
    <w:rsid w:val="005A0BA1"/>
    <w:rsid w:val="005A16AD"/>
    <w:rsid w:val="005A2377"/>
    <w:rsid w:val="005A26A8"/>
    <w:rsid w:val="005A2BB2"/>
    <w:rsid w:val="005A3E67"/>
    <w:rsid w:val="005A49F1"/>
    <w:rsid w:val="005A50E8"/>
    <w:rsid w:val="005A53EC"/>
    <w:rsid w:val="005A564E"/>
    <w:rsid w:val="005A733E"/>
    <w:rsid w:val="005A792F"/>
    <w:rsid w:val="005B1975"/>
    <w:rsid w:val="005B259F"/>
    <w:rsid w:val="005B2A43"/>
    <w:rsid w:val="005B5C28"/>
    <w:rsid w:val="005B6E0F"/>
    <w:rsid w:val="005B7182"/>
    <w:rsid w:val="005C00F4"/>
    <w:rsid w:val="005C1FD0"/>
    <w:rsid w:val="005C2D27"/>
    <w:rsid w:val="005C2DF0"/>
    <w:rsid w:val="005C2E4C"/>
    <w:rsid w:val="005C5EE8"/>
    <w:rsid w:val="005C73DF"/>
    <w:rsid w:val="005C7570"/>
    <w:rsid w:val="005D0641"/>
    <w:rsid w:val="005D5152"/>
    <w:rsid w:val="005D588B"/>
    <w:rsid w:val="005D5C3A"/>
    <w:rsid w:val="005D706C"/>
    <w:rsid w:val="005D736C"/>
    <w:rsid w:val="005E0020"/>
    <w:rsid w:val="005E6BBE"/>
    <w:rsid w:val="005F045E"/>
    <w:rsid w:val="005F0514"/>
    <w:rsid w:val="005F0F98"/>
    <w:rsid w:val="005F12A6"/>
    <w:rsid w:val="005F2227"/>
    <w:rsid w:val="005F2426"/>
    <w:rsid w:val="005F26BE"/>
    <w:rsid w:val="005F2CD5"/>
    <w:rsid w:val="005F3390"/>
    <w:rsid w:val="005F4240"/>
    <w:rsid w:val="005F5863"/>
    <w:rsid w:val="005F73E8"/>
    <w:rsid w:val="005F7789"/>
    <w:rsid w:val="0060004A"/>
    <w:rsid w:val="0060023F"/>
    <w:rsid w:val="00601CA2"/>
    <w:rsid w:val="00610384"/>
    <w:rsid w:val="00613931"/>
    <w:rsid w:val="00614253"/>
    <w:rsid w:val="00616021"/>
    <w:rsid w:val="006161A9"/>
    <w:rsid w:val="006177C6"/>
    <w:rsid w:val="006205EF"/>
    <w:rsid w:val="00621915"/>
    <w:rsid w:val="0062399B"/>
    <w:rsid w:val="00624AB4"/>
    <w:rsid w:val="0062500D"/>
    <w:rsid w:val="006261F0"/>
    <w:rsid w:val="00631BD1"/>
    <w:rsid w:val="00631BFB"/>
    <w:rsid w:val="00636A84"/>
    <w:rsid w:val="00640A43"/>
    <w:rsid w:val="00641A51"/>
    <w:rsid w:val="00647FD9"/>
    <w:rsid w:val="00653553"/>
    <w:rsid w:val="00662DFF"/>
    <w:rsid w:val="00663CC5"/>
    <w:rsid w:val="006646F8"/>
    <w:rsid w:val="006650B2"/>
    <w:rsid w:val="00667968"/>
    <w:rsid w:val="0067373E"/>
    <w:rsid w:val="00675505"/>
    <w:rsid w:val="00676E64"/>
    <w:rsid w:val="0067790C"/>
    <w:rsid w:val="00685126"/>
    <w:rsid w:val="00687158"/>
    <w:rsid w:val="006905FF"/>
    <w:rsid w:val="006910E8"/>
    <w:rsid w:val="00691EC4"/>
    <w:rsid w:val="006928D6"/>
    <w:rsid w:val="006938B1"/>
    <w:rsid w:val="0069583C"/>
    <w:rsid w:val="00695FB3"/>
    <w:rsid w:val="0069650C"/>
    <w:rsid w:val="00696C5D"/>
    <w:rsid w:val="006977FB"/>
    <w:rsid w:val="00697B76"/>
    <w:rsid w:val="006A04F9"/>
    <w:rsid w:val="006A2A9A"/>
    <w:rsid w:val="006A3036"/>
    <w:rsid w:val="006A5EC0"/>
    <w:rsid w:val="006A6772"/>
    <w:rsid w:val="006A68B9"/>
    <w:rsid w:val="006B0317"/>
    <w:rsid w:val="006B4201"/>
    <w:rsid w:val="006B5775"/>
    <w:rsid w:val="006C122C"/>
    <w:rsid w:val="006C24C2"/>
    <w:rsid w:val="006C3E68"/>
    <w:rsid w:val="006C5670"/>
    <w:rsid w:val="006C6686"/>
    <w:rsid w:val="006D02DD"/>
    <w:rsid w:val="006D19AC"/>
    <w:rsid w:val="006D2D6E"/>
    <w:rsid w:val="006D302C"/>
    <w:rsid w:val="006D3930"/>
    <w:rsid w:val="006D4F91"/>
    <w:rsid w:val="006D70F8"/>
    <w:rsid w:val="006E199D"/>
    <w:rsid w:val="006E6AE4"/>
    <w:rsid w:val="006F1A73"/>
    <w:rsid w:val="006F27AE"/>
    <w:rsid w:val="0070034B"/>
    <w:rsid w:val="00700B7F"/>
    <w:rsid w:val="00700E6A"/>
    <w:rsid w:val="0070273B"/>
    <w:rsid w:val="007051FC"/>
    <w:rsid w:val="007108E3"/>
    <w:rsid w:val="00711F46"/>
    <w:rsid w:val="00712497"/>
    <w:rsid w:val="007133B4"/>
    <w:rsid w:val="00717A06"/>
    <w:rsid w:val="0072094B"/>
    <w:rsid w:val="00720D17"/>
    <w:rsid w:val="007218F9"/>
    <w:rsid w:val="00722024"/>
    <w:rsid w:val="00723775"/>
    <w:rsid w:val="00724213"/>
    <w:rsid w:val="00725D92"/>
    <w:rsid w:val="007279E1"/>
    <w:rsid w:val="00727D7C"/>
    <w:rsid w:val="00731AC4"/>
    <w:rsid w:val="00732C5D"/>
    <w:rsid w:val="00733DDF"/>
    <w:rsid w:val="00734B59"/>
    <w:rsid w:val="00735914"/>
    <w:rsid w:val="0074297C"/>
    <w:rsid w:val="00743021"/>
    <w:rsid w:val="007453D7"/>
    <w:rsid w:val="00745DCD"/>
    <w:rsid w:val="007476DF"/>
    <w:rsid w:val="00750918"/>
    <w:rsid w:val="007608F5"/>
    <w:rsid w:val="00763494"/>
    <w:rsid w:val="00763782"/>
    <w:rsid w:val="00766E55"/>
    <w:rsid w:val="00766E9A"/>
    <w:rsid w:val="00766ECB"/>
    <w:rsid w:val="00767CC6"/>
    <w:rsid w:val="00775530"/>
    <w:rsid w:val="007755F9"/>
    <w:rsid w:val="0078023C"/>
    <w:rsid w:val="00780B84"/>
    <w:rsid w:val="00780CA5"/>
    <w:rsid w:val="00781527"/>
    <w:rsid w:val="007824FD"/>
    <w:rsid w:val="00782C0D"/>
    <w:rsid w:val="00785021"/>
    <w:rsid w:val="00786C52"/>
    <w:rsid w:val="00791751"/>
    <w:rsid w:val="0079310F"/>
    <w:rsid w:val="00796F27"/>
    <w:rsid w:val="007970D7"/>
    <w:rsid w:val="00797272"/>
    <w:rsid w:val="00797CC0"/>
    <w:rsid w:val="007A1320"/>
    <w:rsid w:val="007A262D"/>
    <w:rsid w:val="007A51E5"/>
    <w:rsid w:val="007A69EB"/>
    <w:rsid w:val="007A71CF"/>
    <w:rsid w:val="007A7FD5"/>
    <w:rsid w:val="007B020E"/>
    <w:rsid w:val="007B1747"/>
    <w:rsid w:val="007B240B"/>
    <w:rsid w:val="007B7B80"/>
    <w:rsid w:val="007C2947"/>
    <w:rsid w:val="007C3033"/>
    <w:rsid w:val="007C3EFC"/>
    <w:rsid w:val="007C562B"/>
    <w:rsid w:val="007C604A"/>
    <w:rsid w:val="007C6AD3"/>
    <w:rsid w:val="007D032E"/>
    <w:rsid w:val="007D07AC"/>
    <w:rsid w:val="007D505E"/>
    <w:rsid w:val="007D74FF"/>
    <w:rsid w:val="007D79AB"/>
    <w:rsid w:val="007E26BE"/>
    <w:rsid w:val="007E28EB"/>
    <w:rsid w:val="007F07E6"/>
    <w:rsid w:val="007F3871"/>
    <w:rsid w:val="007F4239"/>
    <w:rsid w:val="007F7955"/>
    <w:rsid w:val="0080174E"/>
    <w:rsid w:val="00801E63"/>
    <w:rsid w:val="00806434"/>
    <w:rsid w:val="00806A51"/>
    <w:rsid w:val="00807864"/>
    <w:rsid w:val="00811688"/>
    <w:rsid w:val="00816275"/>
    <w:rsid w:val="00816BAB"/>
    <w:rsid w:val="00816C2C"/>
    <w:rsid w:val="00823437"/>
    <w:rsid w:val="00823F69"/>
    <w:rsid w:val="00824DCE"/>
    <w:rsid w:val="0082526F"/>
    <w:rsid w:val="00830F81"/>
    <w:rsid w:val="00831279"/>
    <w:rsid w:val="0083137C"/>
    <w:rsid w:val="00832B2B"/>
    <w:rsid w:val="00835C39"/>
    <w:rsid w:val="00836021"/>
    <w:rsid w:val="00837934"/>
    <w:rsid w:val="00840961"/>
    <w:rsid w:val="008433BA"/>
    <w:rsid w:val="00843CAA"/>
    <w:rsid w:val="00844820"/>
    <w:rsid w:val="00845172"/>
    <w:rsid w:val="008462FA"/>
    <w:rsid w:val="00854B13"/>
    <w:rsid w:val="0086169E"/>
    <w:rsid w:val="008622AD"/>
    <w:rsid w:val="00863FE8"/>
    <w:rsid w:val="00864AD6"/>
    <w:rsid w:val="008706DC"/>
    <w:rsid w:val="008710C5"/>
    <w:rsid w:val="00881F85"/>
    <w:rsid w:val="0088392F"/>
    <w:rsid w:val="00883A2C"/>
    <w:rsid w:val="00884E2A"/>
    <w:rsid w:val="00885EEC"/>
    <w:rsid w:val="0088607C"/>
    <w:rsid w:val="0088650F"/>
    <w:rsid w:val="00886685"/>
    <w:rsid w:val="00891BBB"/>
    <w:rsid w:val="00892980"/>
    <w:rsid w:val="00895814"/>
    <w:rsid w:val="0089782F"/>
    <w:rsid w:val="008A0206"/>
    <w:rsid w:val="008A2C43"/>
    <w:rsid w:val="008A2DC6"/>
    <w:rsid w:val="008A2F7F"/>
    <w:rsid w:val="008A4C94"/>
    <w:rsid w:val="008A5517"/>
    <w:rsid w:val="008B0148"/>
    <w:rsid w:val="008B24F1"/>
    <w:rsid w:val="008B48BF"/>
    <w:rsid w:val="008B5129"/>
    <w:rsid w:val="008B58F0"/>
    <w:rsid w:val="008B5E1B"/>
    <w:rsid w:val="008B6EE7"/>
    <w:rsid w:val="008C0C69"/>
    <w:rsid w:val="008C1025"/>
    <w:rsid w:val="008C1BAD"/>
    <w:rsid w:val="008C2535"/>
    <w:rsid w:val="008C27DC"/>
    <w:rsid w:val="008C2F93"/>
    <w:rsid w:val="008C38BD"/>
    <w:rsid w:val="008C416D"/>
    <w:rsid w:val="008C49F3"/>
    <w:rsid w:val="008C66C6"/>
    <w:rsid w:val="008C690F"/>
    <w:rsid w:val="008C70D5"/>
    <w:rsid w:val="008D12F9"/>
    <w:rsid w:val="008D2063"/>
    <w:rsid w:val="008E537A"/>
    <w:rsid w:val="008E56ED"/>
    <w:rsid w:val="008F0D52"/>
    <w:rsid w:val="008F1217"/>
    <w:rsid w:val="008F26DE"/>
    <w:rsid w:val="008F2845"/>
    <w:rsid w:val="008F41B4"/>
    <w:rsid w:val="008F48CC"/>
    <w:rsid w:val="008F6640"/>
    <w:rsid w:val="008F7619"/>
    <w:rsid w:val="008F779B"/>
    <w:rsid w:val="0090220A"/>
    <w:rsid w:val="00902B49"/>
    <w:rsid w:val="00903949"/>
    <w:rsid w:val="00904F3A"/>
    <w:rsid w:val="009074DF"/>
    <w:rsid w:val="0091484F"/>
    <w:rsid w:val="009154BA"/>
    <w:rsid w:val="00916FD5"/>
    <w:rsid w:val="0092438E"/>
    <w:rsid w:val="00925029"/>
    <w:rsid w:val="00925FFC"/>
    <w:rsid w:val="0093177B"/>
    <w:rsid w:val="00931915"/>
    <w:rsid w:val="00932EC4"/>
    <w:rsid w:val="009330A4"/>
    <w:rsid w:val="00933CCF"/>
    <w:rsid w:val="009344EB"/>
    <w:rsid w:val="00935543"/>
    <w:rsid w:val="009355A6"/>
    <w:rsid w:val="00935B5D"/>
    <w:rsid w:val="00935D1C"/>
    <w:rsid w:val="00936B4D"/>
    <w:rsid w:val="00937599"/>
    <w:rsid w:val="0093761E"/>
    <w:rsid w:val="00937B4F"/>
    <w:rsid w:val="009412FB"/>
    <w:rsid w:val="00941887"/>
    <w:rsid w:val="00941DF7"/>
    <w:rsid w:val="0094243E"/>
    <w:rsid w:val="009428EE"/>
    <w:rsid w:val="00942B90"/>
    <w:rsid w:val="00943202"/>
    <w:rsid w:val="00945467"/>
    <w:rsid w:val="009475CC"/>
    <w:rsid w:val="00950EFF"/>
    <w:rsid w:val="00950F95"/>
    <w:rsid w:val="00951B4E"/>
    <w:rsid w:val="0095264C"/>
    <w:rsid w:val="0095357B"/>
    <w:rsid w:val="009537AD"/>
    <w:rsid w:val="00954BCB"/>
    <w:rsid w:val="0095570F"/>
    <w:rsid w:val="00955CA8"/>
    <w:rsid w:val="00955F12"/>
    <w:rsid w:val="00956108"/>
    <w:rsid w:val="00961924"/>
    <w:rsid w:val="0096304D"/>
    <w:rsid w:val="00965E16"/>
    <w:rsid w:val="0096634C"/>
    <w:rsid w:val="00970298"/>
    <w:rsid w:val="009715D3"/>
    <w:rsid w:val="0097174F"/>
    <w:rsid w:val="00972495"/>
    <w:rsid w:val="009732EF"/>
    <w:rsid w:val="00973318"/>
    <w:rsid w:val="00974F5B"/>
    <w:rsid w:val="00976C1E"/>
    <w:rsid w:val="009771E5"/>
    <w:rsid w:val="00981E7A"/>
    <w:rsid w:val="009832B6"/>
    <w:rsid w:val="009877FB"/>
    <w:rsid w:val="00987C8D"/>
    <w:rsid w:val="00987E49"/>
    <w:rsid w:val="009904B7"/>
    <w:rsid w:val="009913A2"/>
    <w:rsid w:val="00993184"/>
    <w:rsid w:val="0099442C"/>
    <w:rsid w:val="00996D9D"/>
    <w:rsid w:val="009A0557"/>
    <w:rsid w:val="009A2BC6"/>
    <w:rsid w:val="009A34FD"/>
    <w:rsid w:val="009A7C1D"/>
    <w:rsid w:val="009A7DA2"/>
    <w:rsid w:val="009B6569"/>
    <w:rsid w:val="009B714D"/>
    <w:rsid w:val="009C11F6"/>
    <w:rsid w:val="009C160C"/>
    <w:rsid w:val="009C230E"/>
    <w:rsid w:val="009C5E88"/>
    <w:rsid w:val="009C767B"/>
    <w:rsid w:val="009D1127"/>
    <w:rsid w:val="009D1BB1"/>
    <w:rsid w:val="009D62A2"/>
    <w:rsid w:val="009E2D45"/>
    <w:rsid w:val="009E4FF8"/>
    <w:rsid w:val="009E52A0"/>
    <w:rsid w:val="009E52E6"/>
    <w:rsid w:val="009E57DB"/>
    <w:rsid w:val="009E6952"/>
    <w:rsid w:val="009E7418"/>
    <w:rsid w:val="009F217C"/>
    <w:rsid w:val="009F2BCA"/>
    <w:rsid w:val="009F37DE"/>
    <w:rsid w:val="009F7DA8"/>
    <w:rsid w:val="00A00F04"/>
    <w:rsid w:val="00A013F7"/>
    <w:rsid w:val="00A0326D"/>
    <w:rsid w:val="00A03B03"/>
    <w:rsid w:val="00A045BA"/>
    <w:rsid w:val="00A0580B"/>
    <w:rsid w:val="00A06336"/>
    <w:rsid w:val="00A07974"/>
    <w:rsid w:val="00A07C9A"/>
    <w:rsid w:val="00A1179D"/>
    <w:rsid w:val="00A12560"/>
    <w:rsid w:val="00A125DF"/>
    <w:rsid w:val="00A12AD8"/>
    <w:rsid w:val="00A1346B"/>
    <w:rsid w:val="00A13D58"/>
    <w:rsid w:val="00A17951"/>
    <w:rsid w:val="00A22A76"/>
    <w:rsid w:val="00A230CA"/>
    <w:rsid w:val="00A2692A"/>
    <w:rsid w:val="00A32F82"/>
    <w:rsid w:val="00A336FC"/>
    <w:rsid w:val="00A338B2"/>
    <w:rsid w:val="00A33E03"/>
    <w:rsid w:val="00A34572"/>
    <w:rsid w:val="00A3601C"/>
    <w:rsid w:val="00A373B1"/>
    <w:rsid w:val="00A40A84"/>
    <w:rsid w:val="00A41C83"/>
    <w:rsid w:val="00A43F53"/>
    <w:rsid w:val="00A44888"/>
    <w:rsid w:val="00A44A1F"/>
    <w:rsid w:val="00A45798"/>
    <w:rsid w:val="00A458FD"/>
    <w:rsid w:val="00A45973"/>
    <w:rsid w:val="00A45CD5"/>
    <w:rsid w:val="00A45DD1"/>
    <w:rsid w:val="00A46BE1"/>
    <w:rsid w:val="00A474A3"/>
    <w:rsid w:val="00A505DC"/>
    <w:rsid w:val="00A50746"/>
    <w:rsid w:val="00A51CF7"/>
    <w:rsid w:val="00A52240"/>
    <w:rsid w:val="00A53DB2"/>
    <w:rsid w:val="00A551F4"/>
    <w:rsid w:val="00A577A7"/>
    <w:rsid w:val="00A6024A"/>
    <w:rsid w:val="00A62955"/>
    <w:rsid w:val="00A64DD6"/>
    <w:rsid w:val="00A64F6F"/>
    <w:rsid w:val="00A71896"/>
    <w:rsid w:val="00A72703"/>
    <w:rsid w:val="00A730FA"/>
    <w:rsid w:val="00A74C23"/>
    <w:rsid w:val="00A80318"/>
    <w:rsid w:val="00A83066"/>
    <w:rsid w:val="00A9008B"/>
    <w:rsid w:val="00A90A3B"/>
    <w:rsid w:val="00A940BB"/>
    <w:rsid w:val="00A95414"/>
    <w:rsid w:val="00A95876"/>
    <w:rsid w:val="00AA33C8"/>
    <w:rsid w:val="00AA397A"/>
    <w:rsid w:val="00AA43BD"/>
    <w:rsid w:val="00AA4953"/>
    <w:rsid w:val="00AA4A65"/>
    <w:rsid w:val="00AA4DDE"/>
    <w:rsid w:val="00AB0E65"/>
    <w:rsid w:val="00AB1260"/>
    <w:rsid w:val="00AB1CBA"/>
    <w:rsid w:val="00AB5D56"/>
    <w:rsid w:val="00AB6275"/>
    <w:rsid w:val="00AB6E18"/>
    <w:rsid w:val="00AB6F20"/>
    <w:rsid w:val="00AB72CB"/>
    <w:rsid w:val="00AC4CFB"/>
    <w:rsid w:val="00AD4C74"/>
    <w:rsid w:val="00AD64D3"/>
    <w:rsid w:val="00AD6902"/>
    <w:rsid w:val="00AD7A1D"/>
    <w:rsid w:val="00AD7DBF"/>
    <w:rsid w:val="00AE190E"/>
    <w:rsid w:val="00AE4A52"/>
    <w:rsid w:val="00AE4BDC"/>
    <w:rsid w:val="00AE60AC"/>
    <w:rsid w:val="00AE66C5"/>
    <w:rsid w:val="00AE7CB7"/>
    <w:rsid w:val="00AF0EEE"/>
    <w:rsid w:val="00AF0F55"/>
    <w:rsid w:val="00AF4F3E"/>
    <w:rsid w:val="00AF5842"/>
    <w:rsid w:val="00AF68F8"/>
    <w:rsid w:val="00B014EF"/>
    <w:rsid w:val="00B0288E"/>
    <w:rsid w:val="00B03FDA"/>
    <w:rsid w:val="00B04B07"/>
    <w:rsid w:val="00B06F18"/>
    <w:rsid w:val="00B10678"/>
    <w:rsid w:val="00B13868"/>
    <w:rsid w:val="00B15B6E"/>
    <w:rsid w:val="00B161CB"/>
    <w:rsid w:val="00B22D2E"/>
    <w:rsid w:val="00B22EF6"/>
    <w:rsid w:val="00B244F0"/>
    <w:rsid w:val="00B25793"/>
    <w:rsid w:val="00B26419"/>
    <w:rsid w:val="00B3239F"/>
    <w:rsid w:val="00B35303"/>
    <w:rsid w:val="00B35F36"/>
    <w:rsid w:val="00B3647A"/>
    <w:rsid w:val="00B40D4A"/>
    <w:rsid w:val="00B41A2F"/>
    <w:rsid w:val="00B41FC6"/>
    <w:rsid w:val="00B45D29"/>
    <w:rsid w:val="00B4693E"/>
    <w:rsid w:val="00B46A24"/>
    <w:rsid w:val="00B507F6"/>
    <w:rsid w:val="00B50A5E"/>
    <w:rsid w:val="00B50DFA"/>
    <w:rsid w:val="00B515DF"/>
    <w:rsid w:val="00B51B9B"/>
    <w:rsid w:val="00B53EC1"/>
    <w:rsid w:val="00B55306"/>
    <w:rsid w:val="00B56A0C"/>
    <w:rsid w:val="00B56BF8"/>
    <w:rsid w:val="00B63718"/>
    <w:rsid w:val="00B66B54"/>
    <w:rsid w:val="00B70748"/>
    <w:rsid w:val="00B70B0D"/>
    <w:rsid w:val="00B72C39"/>
    <w:rsid w:val="00B72EF6"/>
    <w:rsid w:val="00B7417F"/>
    <w:rsid w:val="00B75C2E"/>
    <w:rsid w:val="00B75DB9"/>
    <w:rsid w:val="00B778C8"/>
    <w:rsid w:val="00B80B99"/>
    <w:rsid w:val="00B83767"/>
    <w:rsid w:val="00B8526E"/>
    <w:rsid w:val="00B85500"/>
    <w:rsid w:val="00B858AB"/>
    <w:rsid w:val="00B86026"/>
    <w:rsid w:val="00B86B01"/>
    <w:rsid w:val="00B87037"/>
    <w:rsid w:val="00B9007B"/>
    <w:rsid w:val="00B901F4"/>
    <w:rsid w:val="00B91E09"/>
    <w:rsid w:val="00B920C4"/>
    <w:rsid w:val="00B9250D"/>
    <w:rsid w:val="00B9384B"/>
    <w:rsid w:val="00B938E9"/>
    <w:rsid w:val="00B93F9E"/>
    <w:rsid w:val="00B94677"/>
    <w:rsid w:val="00B9489A"/>
    <w:rsid w:val="00BA01DC"/>
    <w:rsid w:val="00BA2185"/>
    <w:rsid w:val="00BA466B"/>
    <w:rsid w:val="00BA54EE"/>
    <w:rsid w:val="00BA5B68"/>
    <w:rsid w:val="00BA7D30"/>
    <w:rsid w:val="00BB18A3"/>
    <w:rsid w:val="00BB42DF"/>
    <w:rsid w:val="00BC03FC"/>
    <w:rsid w:val="00BC68C5"/>
    <w:rsid w:val="00BD08D9"/>
    <w:rsid w:val="00BD0ED0"/>
    <w:rsid w:val="00BD2644"/>
    <w:rsid w:val="00BD3DEB"/>
    <w:rsid w:val="00BD49AF"/>
    <w:rsid w:val="00BD569F"/>
    <w:rsid w:val="00BD5BD7"/>
    <w:rsid w:val="00BD725E"/>
    <w:rsid w:val="00BD76A3"/>
    <w:rsid w:val="00BD7854"/>
    <w:rsid w:val="00BE12F0"/>
    <w:rsid w:val="00BE2CE6"/>
    <w:rsid w:val="00BE5B3B"/>
    <w:rsid w:val="00BE70E2"/>
    <w:rsid w:val="00BF0302"/>
    <w:rsid w:val="00BF4067"/>
    <w:rsid w:val="00BF6635"/>
    <w:rsid w:val="00BF68A7"/>
    <w:rsid w:val="00BF7530"/>
    <w:rsid w:val="00C001FB"/>
    <w:rsid w:val="00C00A68"/>
    <w:rsid w:val="00C0103F"/>
    <w:rsid w:val="00C023F0"/>
    <w:rsid w:val="00C03018"/>
    <w:rsid w:val="00C030BF"/>
    <w:rsid w:val="00C041D7"/>
    <w:rsid w:val="00C056A8"/>
    <w:rsid w:val="00C073D7"/>
    <w:rsid w:val="00C077DF"/>
    <w:rsid w:val="00C07E12"/>
    <w:rsid w:val="00C10BA7"/>
    <w:rsid w:val="00C11668"/>
    <w:rsid w:val="00C12095"/>
    <w:rsid w:val="00C13796"/>
    <w:rsid w:val="00C15B33"/>
    <w:rsid w:val="00C205B2"/>
    <w:rsid w:val="00C22AB0"/>
    <w:rsid w:val="00C23612"/>
    <w:rsid w:val="00C24659"/>
    <w:rsid w:val="00C277F3"/>
    <w:rsid w:val="00C30351"/>
    <w:rsid w:val="00C31420"/>
    <w:rsid w:val="00C3217F"/>
    <w:rsid w:val="00C33E40"/>
    <w:rsid w:val="00C344E8"/>
    <w:rsid w:val="00C34FCA"/>
    <w:rsid w:val="00C363C0"/>
    <w:rsid w:val="00C36D12"/>
    <w:rsid w:val="00C377A9"/>
    <w:rsid w:val="00C421DD"/>
    <w:rsid w:val="00C42FDB"/>
    <w:rsid w:val="00C43E7A"/>
    <w:rsid w:val="00C45B76"/>
    <w:rsid w:val="00C4635C"/>
    <w:rsid w:val="00C46703"/>
    <w:rsid w:val="00C47041"/>
    <w:rsid w:val="00C475A6"/>
    <w:rsid w:val="00C5036E"/>
    <w:rsid w:val="00C52104"/>
    <w:rsid w:val="00C54191"/>
    <w:rsid w:val="00C54FEC"/>
    <w:rsid w:val="00C555AC"/>
    <w:rsid w:val="00C563A7"/>
    <w:rsid w:val="00C563B7"/>
    <w:rsid w:val="00C56C83"/>
    <w:rsid w:val="00C635F9"/>
    <w:rsid w:val="00C63F1D"/>
    <w:rsid w:val="00C6765A"/>
    <w:rsid w:val="00C677A7"/>
    <w:rsid w:val="00C70E37"/>
    <w:rsid w:val="00C711A0"/>
    <w:rsid w:val="00C73D91"/>
    <w:rsid w:val="00C7431A"/>
    <w:rsid w:val="00C74D9C"/>
    <w:rsid w:val="00C75C3C"/>
    <w:rsid w:val="00C805D0"/>
    <w:rsid w:val="00C809A9"/>
    <w:rsid w:val="00C83CB5"/>
    <w:rsid w:val="00C86006"/>
    <w:rsid w:val="00C874DC"/>
    <w:rsid w:val="00C875E9"/>
    <w:rsid w:val="00C87BBC"/>
    <w:rsid w:val="00C87C5A"/>
    <w:rsid w:val="00C90200"/>
    <w:rsid w:val="00C91660"/>
    <w:rsid w:val="00C91B6F"/>
    <w:rsid w:val="00C929B3"/>
    <w:rsid w:val="00C93D99"/>
    <w:rsid w:val="00C95CCA"/>
    <w:rsid w:val="00CA18F0"/>
    <w:rsid w:val="00CA2B14"/>
    <w:rsid w:val="00CA330A"/>
    <w:rsid w:val="00CA73C3"/>
    <w:rsid w:val="00CB135D"/>
    <w:rsid w:val="00CB262E"/>
    <w:rsid w:val="00CB44E0"/>
    <w:rsid w:val="00CC0A23"/>
    <w:rsid w:val="00CC39FD"/>
    <w:rsid w:val="00CC4B8E"/>
    <w:rsid w:val="00CC63E8"/>
    <w:rsid w:val="00CD0BF0"/>
    <w:rsid w:val="00CD3B3C"/>
    <w:rsid w:val="00CD44E9"/>
    <w:rsid w:val="00CD5993"/>
    <w:rsid w:val="00CD6D5B"/>
    <w:rsid w:val="00CE0383"/>
    <w:rsid w:val="00CE03EE"/>
    <w:rsid w:val="00CE4367"/>
    <w:rsid w:val="00CE5C73"/>
    <w:rsid w:val="00CE6771"/>
    <w:rsid w:val="00CE7C5F"/>
    <w:rsid w:val="00CF0825"/>
    <w:rsid w:val="00CF0FD6"/>
    <w:rsid w:val="00CF1606"/>
    <w:rsid w:val="00CF2BAB"/>
    <w:rsid w:val="00CF5609"/>
    <w:rsid w:val="00CF6F07"/>
    <w:rsid w:val="00CF78A2"/>
    <w:rsid w:val="00D001B4"/>
    <w:rsid w:val="00D005F0"/>
    <w:rsid w:val="00D006FA"/>
    <w:rsid w:val="00D01453"/>
    <w:rsid w:val="00D02DD9"/>
    <w:rsid w:val="00D030D0"/>
    <w:rsid w:val="00D043B5"/>
    <w:rsid w:val="00D04FA6"/>
    <w:rsid w:val="00D105F2"/>
    <w:rsid w:val="00D12769"/>
    <w:rsid w:val="00D20623"/>
    <w:rsid w:val="00D20DA7"/>
    <w:rsid w:val="00D22801"/>
    <w:rsid w:val="00D247EB"/>
    <w:rsid w:val="00D26BE1"/>
    <w:rsid w:val="00D278F3"/>
    <w:rsid w:val="00D321F1"/>
    <w:rsid w:val="00D32B7D"/>
    <w:rsid w:val="00D40674"/>
    <w:rsid w:val="00D407E7"/>
    <w:rsid w:val="00D40E6A"/>
    <w:rsid w:val="00D43770"/>
    <w:rsid w:val="00D4517E"/>
    <w:rsid w:val="00D47E02"/>
    <w:rsid w:val="00D502F5"/>
    <w:rsid w:val="00D5045A"/>
    <w:rsid w:val="00D520EB"/>
    <w:rsid w:val="00D54426"/>
    <w:rsid w:val="00D55479"/>
    <w:rsid w:val="00D5589D"/>
    <w:rsid w:val="00D62589"/>
    <w:rsid w:val="00D63F11"/>
    <w:rsid w:val="00D71CD1"/>
    <w:rsid w:val="00D724BA"/>
    <w:rsid w:val="00D741EC"/>
    <w:rsid w:val="00D76473"/>
    <w:rsid w:val="00D77D38"/>
    <w:rsid w:val="00D80C0E"/>
    <w:rsid w:val="00D85AA3"/>
    <w:rsid w:val="00D85EED"/>
    <w:rsid w:val="00D8675B"/>
    <w:rsid w:val="00D87917"/>
    <w:rsid w:val="00D87B1B"/>
    <w:rsid w:val="00D91857"/>
    <w:rsid w:val="00D9273E"/>
    <w:rsid w:val="00D95BBE"/>
    <w:rsid w:val="00D95C6C"/>
    <w:rsid w:val="00D962D4"/>
    <w:rsid w:val="00D96D2D"/>
    <w:rsid w:val="00D97C07"/>
    <w:rsid w:val="00DA10B7"/>
    <w:rsid w:val="00DA2BAD"/>
    <w:rsid w:val="00DA2E28"/>
    <w:rsid w:val="00DA3137"/>
    <w:rsid w:val="00DA69C6"/>
    <w:rsid w:val="00DB0589"/>
    <w:rsid w:val="00DB2D97"/>
    <w:rsid w:val="00DB6E44"/>
    <w:rsid w:val="00DB769C"/>
    <w:rsid w:val="00DB7D41"/>
    <w:rsid w:val="00DC25F3"/>
    <w:rsid w:val="00DC2E2F"/>
    <w:rsid w:val="00DC4541"/>
    <w:rsid w:val="00DC76B3"/>
    <w:rsid w:val="00DC7EF0"/>
    <w:rsid w:val="00DD2FED"/>
    <w:rsid w:val="00DD38DD"/>
    <w:rsid w:val="00DD392D"/>
    <w:rsid w:val="00DD4AFA"/>
    <w:rsid w:val="00DD5BEF"/>
    <w:rsid w:val="00DE0E22"/>
    <w:rsid w:val="00DE339B"/>
    <w:rsid w:val="00DE6E10"/>
    <w:rsid w:val="00DE70FC"/>
    <w:rsid w:val="00DF01ED"/>
    <w:rsid w:val="00DF06ED"/>
    <w:rsid w:val="00DF097D"/>
    <w:rsid w:val="00DF139E"/>
    <w:rsid w:val="00DF23BA"/>
    <w:rsid w:val="00DF26AD"/>
    <w:rsid w:val="00DF3459"/>
    <w:rsid w:val="00DF3460"/>
    <w:rsid w:val="00DF49DE"/>
    <w:rsid w:val="00DF6B21"/>
    <w:rsid w:val="00E018AB"/>
    <w:rsid w:val="00E01D6D"/>
    <w:rsid w:val="00E03FA4"/>
    <w:rsid w:val="00E04ABA"/>
    <w:rsid w:val="00E05B62"/>
    <w:rsid w:val="00E05DF1"/>
    <w:rsid w:val="00E06D21"/>
    <w:rsid w:val="00E10695"/>
    <w:rsid w:val="00E10846"/>
    <w:rsid w:val="00E11E28"/>
    <w:rsid w:val="00E1236E"/>
    <w:rsid w:val="00E131C2"/>
    <w:rsid w:val="00E149E0"/>
    <w:rsid w:val="00E212B8"/>
    <w:rsid w:val="00E230E8"/>
    <w:rsid w:val="00E2454C"/>
    <w:rsid w:val="00E24C0F"/>
    <w:rsid w:val="00E25476"/>
    <w:rsid w:val="00E266F4"/>
    <w:rsid w:val="00E278BD"/>
    <w:rsid w:val="00E27A69"/>
    <w:rsid w:val="00E3152A"/>
    <w:rsid w:val="00E315DC"/>
    <w:rsid w:val="00E31641"/>
    <w:rsid w:val="00E328AA"/>
    <w:rsid w:val="00E36534"/>
    <w:rsid w:val="00E36CDA"/>
    <w:rsid w:val="00E37411"/>
    <w:rsid w:val="00E37FEC"/>
    <w:rsid w:val="00E401A2"/>
    <w:rsid w:val="00E40440"/>
    <w:rsid w:val="00E43B1A"/>
    <w:rsid w:val="00E43CAF"/>
    <w:rsid w:val="00E44672"/>
    <w:rsid w:val="00E46448"/>
    <w:rsid w:val="00E46D32"/>
    <w:rsid w:val="00E46FB5"/>
    <w:rsid w:val="00E47795"/>
    <w:rsid w:val="00E52302"/>
    <w:rsid w:val="00E547FD"/>
    <w:rsid w:val="00E54B24"/>
    <w:rsid w:val="00E60FDA"/>
    <w:rsid w:val="00E62486"/>
    <w:rsid w:val="00E628F3"/>
    <w:rsid w:val="00E62E40"/>
    <w:rsid w:val="00E65ECB"/>
    <w:rsid w:val="00E667B0"/>
    <w:rsid w:val="00E6736E"/>
    <w:rsid w:val="00E678B2"/>
    <w:rsid w:val="00E72336"/>
    <w:rsid w:val="00E7302D"/>
    <w:rsid w:val="00E73CF9"/>
    <w:rsid w:val="00E73D77"/>
    <w:rsid w:val="00E74767"/>
    <w:rsid w:val="00E76E13"/>
    <w:rsid w:val="00E77C3C"/>
    <w:rsid w:val="00E80743"/>
    <w:rsid w:val="00E83871"/>
    <w:rsid w:val="00E83E18"/>
    <w:rsid w:val="00E86080"/>
    <w:rsid w:val="00E93B57"/>
    <w:rsid w:val="00E96D74"/>
    <w:rsid w:val="00EA2E19"/>
    <w:rsid w:val="00EA3CCD"/>
    <w:rsid w:val="00EA51A5"/>
    <w:rsid w:val="00EA6435"/>
    <w:rsid w:val="00EA64EA"/>
    <w:rsid w:val="00EA6B4B"/>
    <w:rsid w:val="00EA6E0C"/>
    <w:rsid w:val="00EA737E"/>
    <w:rsid w:val="00EB2AD8"/>
    <w:rsid w:val="00EB5F5D"/>
    <w:rsid w:val="00EC0E97"/>
    <w:rsid w:val="00EC305D"/>
    <w:rsid w:val="00EC76B5"/>
    <w:rsid w:val="00ED1B08"/>
    <w:rsid w:val="00ED2033"/>
    <w:rsid w:val="00ED253B"/>
    <w:rsid w:val="00ED362C"/>
    <w:rsid w:val="00ED4C5E"/>
    <w:rsid w:val="00ED6784"/>
    <w:rsid w:val="00ED6D33"/>
    <w:rsid w:val="00EE0DEE"/>
    <w:rsid w:val="00EE107D"/>
    <w:rsid w:val="00EE3141"/>
    <w:rsid w:val="00EE6E9C"/>
    <w:rsid w:val="00EE76C8"/>
    <w:rsid w:val="00EE7CF5"/>
    <w:rsid w:val="00EF60A1"/>
    <w:rsid w:val="00EF6226"/>
    <w:rsid w:val="00EF6845"/>
    <w:rsid w:val="00F005CB"/>
    <w:rsid w:val="00F02363"/>
    <w:rsid w:val="00F0341A"/>
    <w:rsid w:val="00F0344E"/>
    <w:rsid w:val="00F03902"/>
    <w:rsid w:val="00F03C32"/>
    <w:rsid w:val="00F05396"/>
    <w:rsid w:val="00F07A59"/>
    <w:rsid w:val="00F07CF7"/>
    <w:rsid w:val="00F10C04"/>
    <w:rsid w:val="00F11217"/>
    <w:rsid w:val="00F12A17"/>
    <w:rsid w:val="00F13161"/>
    <w:rsid w:val="00F143B8"/>
    <w:rsid w:val="00F1476A"/>
    <w:rsid w:val="00F14A10"/>
    <w:rsid w:val="00F16405"/>
    <w:rsid w:val="00F1657B"/>
    <w:rsid w:val="00F167B2"/>
    <w:rsid w:val="00F17BC5"/>
    <w:rsid w:val="00F17C55"/>
    <w:rsid w:val="00F231AA"/>
    <w:rsid w:val="00F30C09"/>
    <w:rsid w:val="00F31442"/>
    <w:rsid w:val="00F3283B"/>
    <w:rsid w:val="00F357C8"/>
    <w:rsid w:val="00F37930"/>
    <w:rsid w:val="00F422DB"/>
    <w:rsid w:val="00F52E40"/>
    <w:rsid w:val="00F548FF"/>
    <w:rsid w:val="00F54B83"/>
    <w:rsid w:val="00F55722"/>
    <w:rsid w:val="00F55A1F"/>
    <w:rsid w:val="00F566B8"/>
    <w:rsid w:val="00F56C7A"/>
    <w:rsid w:val="00F62655"/>
    <w:rsid w:val="00F6302F"/>
    <w:rsid w:val="00F643AA"/>
    <w:rsid w:val="00F64BCC"/>
    <w:rsid w:val="00F65231"/>
    <w:rsid w:val="00F658CD"/>
    <w:rsid w:val="00F70F50"/>
    <w:rsid w:val="00F7370C"/>
    <w:rsid w:val="00F75094"/>
    <w:rsid w:val="00F76F63"/>
    <w:rsid w:val="00F77DB1"/>
    <w:rsid w:val="00F80F72"/>
    <w:rsid w:val="00F82022"/>
    <w:rsid w:val="00F83A96"/>
    <w:rsid w:val="00F85C6C"/>
    <w:rsid w:val="00F866FB"/>
    <w:rsid w:val="00F90B13"/>
    <w:rsid w:val="00F910A6"/>
    <w:rsid w:val="00F96FFB"/>
    <w:rsid w:val="00FA1EF3"/>
    <w:rsid w:val="00FA25FC"/>
    <w:rsid w:val="00FA2B94"/>
    <w:rsid w:val="00FA3F93"/>
    <w:rsid w:val="00FA3FBA"/>
    <w:rsid w:val="00FB0714"/>
    <w:rsid w:val="00FB1A5B"/>
    <w:rsid w:val="00FB1E1C"/>
    <w:rsid w:val="00FB25CE"/>
    <w:rsid w:val="00FB3FD7"/>
    <w:rsid w:val="00FB6583"/>
    <w:rsid w:val="00FB6745"/>
    <w:rsid w:val="00FC2882"/>
    <w:rsid w:val="00FC37E1"/>
    <w:rsid w:val="00FC58BC"/>
    <w:rsid w:val="00FC75F3"/>
    <w:rsid w:val="00FD14C5"/>
    <w:rsid w:val="00FD1828"/>
    <w:rsid w:val="00FD3F80"/>
    <w:rsid w:val="00FD5632"/>
    <w:rsid w:val="00FD5A94"/>
    <w:rsid w:val="00FD67B5"/>
    <w:rsid w:val="00FE137B"/>
    <w:rsid w:val="00FE1664"/>
    <w:rsid w:val="00FE3057"/>
    <w:rsid w:val="00FE7173"/>
    <w:rsid w:val="00FF0205"/>
    <w:rsid w:val="00FF11E1"/>
    <w:rsid w:val="00FF44AA"/>
    <w:rsid w:val="00FF4951"/>
    <w:rsid w:val="00FF4A94"/>
    <w:rsid w:val="00FF527A"/>
    <w:rsid w:val="00FF680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D0BC34"/>
  <w15:docId w15:val="{B2AB80D6-ACE6-4DBC-927C-7E11064D22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rlito" w:eastAsia="Carlito" w:hAnsi="Carlito" w:cs="Carlito"/>
      <w:lang w:val="es-ES"/>
    </w:rPr>
  </w:style>
  <w:style w:type="paragraph" w:styleId="Ttulo1">
    <w:name w:val="heading 1"/>
    <w:basedOn w:val="Normal"/>
    <w:link w:val="Ttulo1Car"/>
    <w:uiPriority w:val="9"/>
    <w:qFormat/>
    <w:pPr>
      <w:ind w:left="820" w:hanging="361"/>
      <w:outlineLvl w:val="0"/>
    </w:pPr>
    <w:rPr>
      <w:b/>
      <w:bCs/>
      <w:sz w:val="24"/>
      <w:szCs w:val="24"/>
    </w:rPr>
  </w:style>
  <w:style w:type="paragraph" w:styleId="Ttulo2">
    <w:name w:val="heading 2"/>
    <w:basedOn w:val="Normal"/>
    <w:next w:val="Normal"/>
    <w:link w:val="Ttulo2Car"/>
    <w:uiPriority w:val="9"/>
    <w:qFormat/>
    <w:rsid w:val="000D0208"/>
    <w:pPr>
      <w:keepNext/>
      <w:widowControl/>
      <w:autoSpaceDE/>
      <w:autoSpaceDN/>
      <w:jc w:val="center"/>
      <w:outlineLvl w:val="1"/>
    </w:pPr>
    <w:rPr>
      <w:rFonts w:ascii="Arial" w:eastAsia="Times New Roman" w:hAnsi="Arial" w:cs="Times New Roman"/>
      <w:b/>
      <w:bCs/>
      <w:sz w:val="28"/>
      <w:szCs w:val="24"/>
      <w:lang w:val="fr-FR" w:eastAsia="fr-FR"/>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uiPriority w:val="1"/>
    <w:qFormat/>
    <w:rPr>
      <w:sz w:val="24"/>
      <w:szCs w:val="24"/>
    </w:rPr>
  </w:style>
  <w:style w:type="paragraph" w:styleId="Prrafodelista">
    <w:name w:val="List Paragraph"/>
    <w:basedOn w:val="Normal"/>
    <w:uiPriority w:val="34"/>
    <w:qFormat/>
    <w:pPr>
      <w:ind w:left="820" w:hanging="361"/>
    </w:pPr>
  </w:style>
  <w:style w:type="paragraph" w:customStyle="1" w:styleId="TableParagraph">
    <w:name w:val="Table Paragraph"/>
    <w:basedOn w:val="Normal"/>
    <w:uiPriority w:val="1"/>
    <w:qFormat/>
  </w:style>
  <w:style w:type="paragraph" w:customStyle="1" w:styleId="paragraph">
    <w:name w:val="paragraph"/>
    <w:basedOn w:val="Normal"/>
    <w:rsid w:val="000B52C1"/>
    <w:pPr>
      <w:widowControl/>
      <w:autoSpaceDE/>
      <w:autoSpaceDN/>
      <w:spacing w:before="100" w:beforeAutospacing="1" w:after="100" w:afterAutospacing="1"/>
    </w:pPr>
    <w:rPr>
      <w:rFonts w:ascii="Times New Roman" w:eastAsia="Times New Roman" w:hAnsi="Times New Roman" w:cs="Times New Roman"/>
      <w:sz w:val="24"/>
      <w:szCs w:val="24"/>
      <w:lang w:val="en-US"/>
    </w:rPr>
  </w:style>
  <w:style w:type="character" w:customStyle="1" w:styleId="normaltextrun">
    <w:name w:val="normaltextrun"/>
    <w:basedOn w:val="Fuentedeprrafopredeter"/>
    <w:rsid w:val="000B52C1"/>
  </w:style>
  <w:style w:type="character" w:customStyle="1" w:styleId="eop">
    <w:name w:val="eop"/>
    <w:basedOn w:val="Fuentedeprrafopredeter"/>
    <w:rsid w:val="000B52C1"/>
  </w:style>
  <w:style w:type="character" w:styleId="Refdecomentario">
    <w:name w:val="annotation reference"/>
    <w:basedOn w:val="Fuentedeprrafopredeter"/>
    <w:uiPriority w:val="99"/>
    <w:semiHidden/>
    <w:unhideWhenUsed/>
    <w:rsid w:val="00DF26AD"/>
    <w:rPr>
      <w:sz w:val="16"/>
      <w:szCs w:val="16"/>
    </w:rPr>
  </w:style>
  <w:style w:type="paragraph" w:styleId="Textocomentario">
    <w:name w:val="annotation text"/>
    <w:basedOn w:val="Normal"/>
    <w:link w:val="TextocomentarioCar"/>
    <w:uiPriority w:val="99"/>
    <w:unhideWhenUsed/>
    <w:rsid w:val="00DF26AD"/>
    <w:rPr>
      <w:sz w:val="20"/>
      <w:szCs w:val="20"/>
    </w:rPr>
  </w:style>
  <w:style w:type="character" w:customStyle="1" w:styleId="TextocomentarioCar">
    <w:name w:val="Texto comentario Car"/>
    <w:basedOn w:val="Fuentedeprrafopredeter"/>
    <w:link w:val="Textocomentario"/>
    <w:uiPriority w:val="99"/>
    <w:rsid w:val="00DF26AD"/>
    <w:rPr>
      <w:rFonts w:ascii="Carlito" w:eastAsia="Carlito" w:hAnsi="Carlito" w:cs="Carlito"/>
      <w:sz w:val="20"/>
      <w:szCs w:val="20"/>
      <w:lang w:val="es-ES"/>
    </w:rPr>
  </w:style>
  <w:style w:type="paragraph" w:styleId="Asuntodelcomentario">
    <w:name w:val="annotation subject"/>
    <w:basedOn w:val="Textocomentario"/>
    <w:next w:val="Textocomentario"/>
    <w:link w:val="AsuntodelcomentarioCar"/>
    <w:uiPriority w:val="99"/>
    <w:semiHidden/>
    <w:unhideWhenUsed/>
    <w:rsid w:val="00DF26AD"/>
    <w:rPr>
      <w:b/>
      <w:bCs/>
    </w:rPr>
  </w:style>
  <w:style w:type="character" w:customStyle="1" w:styleId="AsuntodelcomentarioCar">
    <w:name w:val="Asunto del comentario Car"/>
    <w:basedOn w:val="TextocomentarioCar"/>
    <w:link w:val="Asuntodelcomentario"/>
    <w:uiPriority w:val="99"/>
    <w:semiHidden/>
    <w:rsid w:val="00DF26AD"/>
    <w:rPr>
      <w:rFonts w:ascii="Carlito" w:eastAsia="Carlito" w:hAnsi="Carlito" w:cs="Carlito"/>
      <w:b/>
      <w:bCs/>
      <w:sz w:val="20"/>
      <w:szCs w:val="20"/>
      <w:lang w:val="es-ES"/>
    </w:rPr>
  </w:style>
  <w:style w:type="paragraph" w:styleId="Textodeglobo">
    <w:name w:val="Balloon Text"/>
    <w:basedOn w:val="Normal"/>
    <w:link w:val="TextodegloboCar"/>
    <w:uiPriority w:val="99"/>
    <w:semiHidden/>
    <w:unhideWhenUsed/>
    <w:rsid w:val="00691EC4"/>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91EC4"/>
    <w:rPr>
      <w:rFonts w:ascii="Segoe UI" w:eastAsia="Carlito" w:hAnsi="Segoe UI" w:cs="Segoe UI"/>
      <w:sz w:val="18"/>
      <w:szCs w:val="18"/>
      <w:lang w:val="es-ES"/>
    </w:rPr>
  </w:style>
  <w:style w:type="paragraph" w:styleId="NormalWeb">
    <w:name w:val="Normal (Web)"/>
    <w:basedOn w:val="Normal"/>
    <w:uiPriority w:val="99"/>
    <w:semiHidden/>
    <w:unhideWhenUsed/>
    <w:rsid w:val="00C277F3"/>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 w:type="paragraph" w:styleId="Revisin">
    <w:name w:val="Revision"/>
    <w:hidden/>
    <w:uiPriority w:val="99"/>
    <w:semiHidden/>
    <w:rsid w:val="00532A9B"/>
    <w:pPr>
      <w:widowControl/>
      <w:autoSpaceDE/>
      <w:autoSpaceDN/>
    </w:pPr>
    <w:rPr>
      <w:rFonts w:ascii="Carlito" w:eastAsia="Carlito" w:hAnsi="Carlito" w:cs="Carlito"/>
      <w:lang w:val="es-ES"/>
    </w:rPr>
  </w:style>
  <w:style w:type="character" w:customStyle="1" w:styleId="TextoindependienteCar">
    <w:name w:val="Texto independiente Car"/>
    <w:basedOn w:val="Fuentedeprrafopredeter"/>
    <w:link w:val="Textoindependiente"/>
    <w:uiPriority w:val="1"/>
    <w:rsid w:val="00E36534"/>
    <w:rPr>
      <w:rFonts w:ascii="Carlito" w:eastAsia="Carlito" w:hAnsi="Carlito" w:cs="Carlito"/>
      <w:sz w:val="24"/>
      <w:szCs w:val="24"/>
      <w:lang w:val="es-ES"/>
    </w:rPr>
  </w:style>
  <w:style w:type="paragraph" w:styleId="Sinespaciado">
    <w:name w:val="No Spacing"/>
    <w:uiPriority w:val="1"/>
    <w:qFormat/>
    <w:rsid w:val="00CD6D5B"/>
    <w:rPr>
      <w:rFonts w:ascii="Carlito" w:eastAsia="Carlito" w:hAnsi="Carlito" w:cs="Carlito"/>
      <w:lang w:val="es-ES"/>
    </w:rPr>
  </w:style>
  <w:style w:type="paragraph" w:styleId="Encabezado">
    <w:name w:val="header"/>
    <w:basedOn w:val="Normal"/>
    <w:link w:val="EncabezadoCar"/>
    <w:uiPriority w:val="99"/>
    <w:unhideWhenUsed/>
    <w:rsid w:val="00A551F4"/>
    <w:pPr>
      <w:tabs>
        <w:tab w:val="center" w:pos="4252"/>
        <w:tab w:val="right" w:pos="8504"/>
      </w:tabs>
    </w:pPr>
  </w:style>
  <w:style w:type="character" w:customStyle="1" w:styleId="EncabezadoCar">
    <w:name w:val="Encabezado Car"/>
    <w:basedOn w:val="Fuentedeprrafopredeter"/>
    <w:link w:val="Encabezado"/>
    <w:uiPriority w:val="99"/>
    <w:rsid w:val="00A551F4"/>
    <w:rPr>
      <w:rFonts w:ascii="Carlito" w:eastAsia="Carlito" w:hAnsi="Carlito" w:cs="Carlito"/>
      <w:lang w:val="es-ES"/>
    </w:rPr>
  </w:style>
  <w:style w:type="paragraph" w:styleId="Piedepgina">
    <w:name w:val="footer"/>
    <w:basedOn w:val="Normal"/>
    <w:link w:val="PiedepginaCar"/>
    <w:uiPriority w:val="99"/>
    <w:unhideWhenUsed/>
    <w:rsid w:val="00A551F4"/>
    <w:pPr>
      <w:tabs>
        <w:tab w:val="center" w:pos="4252"/>
        <w:tab w:val="right" w:pos="8504"/>
      </w:tabs>
    </w:pPr>
  </w:style>
  <w:style w:type="character" w:customStyle="1" w:styleId="PiedepginaCar">
    <w:name w:val="Pie de página Car"/>
    <w:basedOn w:val="Fuentedeprrafopredeter"/>
    <w:link w:val="Piedepgina"/>
    <w:uiPriority w:val="99"/>
    <w:rsid w:val="00A551F4"/>
    <w:rPr>
      <w:rFonts w:ascii="Carlito" w:eastAsia="Carlito" w:hAnsi="Carlito" w:cs="Carlito"/>
      <w:lang w:val="es-ES"/>
    </w:rPr>
  </w:style>
  <w:style w:type="character" w:customStyle="1" w:styleId="Ttulo2Car">
    <w:name w:val="Título 2 Car"/>
    <w:basedOn w:val="Fuentedeprrafopredeter"/>
    <w:link w:val="Ttulo2"/>
    <w:uiPriority w:val="9"/>
    <w:rsid w:val="000D0208"/>
    <w:rPr>
      <w:rFonts w:ascii="Arial" w:eastAsia="Times New Roman" w:hAnsi="Arial" w:cs="Times New Roman"/>
      <w:b/>
      <w:bCs/>
      <w:sz w:val="28"/>
      <w:szCs w:val="24"/>
      <w:lang w:val="fr-FR" w:eastAsia="fr-FR"/>
    </w:rPr>
  </w:style>
  <w:style w:type="character" w:styleId="Hipervnculo">
    <w:name w:val="Hyperlink"/>
    <w:basedOn w:val="Fuentedeprrafopredeter"/>
    <w:uiPriority w:val="99"/>
    <w:unhideWhenUsed/>
    <w:rsid w:val="000D0208"/>
    <w:rPr>
      <w:color w:val="0000FF" w:themeColor="hyperlink"/>
      <w:u w:val="single"/>
    </w:rPr>
  </w:style>
  <w:style w:type="character" w:customStyle="1" w:styleId="Mencinsinresolver1">
    <w:name w:val="Mención sin resolver1"/>
    <w:basedOn w:val="Fuentedeprrafopredeter"/>
    <w:uiPriority w:val="99"/>
    <w:semiHidden/>
    <w:unhideWhenUsed/>
    <w:rsid w:val="000D0208"/>
    <w:rPr>
      <w:color w:val="605E5C"/>
      <w:shd w:val="clear" w:color="auto" w:fill="E1DFDD"/>
    </w:rPr>
  </w:style>
  <w:style w:type="table" w:styleId="Tablaconcuadrcula">
    <w:name w:val="Table Grid"/>
    <w:basedOn w:val="Tablanormal"/>
    <w:uiPriority w:val="39"/>
    <w:rsid w:val="000D0208"/>
    <w:pPr>
      <w:widowControl/>
      <w:autoSpaceDE/>
      <w:autoSpaceDN/>
    </w:pPr>
    <w:rPr>
      <w:lang w:val="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0D0208"/>
    <w:rPr>
      <w:rFonts w:ascii="Carlito" w:eastAsia="Carlito" w:hAnsi="Carlito" w:cs="Carlito"/>
      <w:b/>
      <w:bCs/>
      <w:sz w:val="24"/>
      <w:szCs w:val="24"/>
      <w:lang w:val="es-ES"/>
    </w:rPr>
  </w:style>
  <w:style w:type="paragraph" w:styleId="Descripcin">
    <w:name w:val="caption"/>
    <w:basedOn w:val="Normal"/>
    <w:next w:val="Normal"/>
    <w:uiPriority w:val="35"/>
    <w:unhideWhenUsed/>
    <w:qFormat/>
    <w:rsid w:val="000D0208"/>
    <w:pPr>
      <w:spacing w:after="200"/>
    </w:pPr>
    <w:rPr>
      <w:i/>
      <w:iCs/>
      <w:color w:val="1F497D" w:themeColor="text2"/>
      <w:sz w:val="18"/>
      <w:szCs w:val="18"/>
      <w:lang w:val="es-419"/>
    </w:rPr>
  </w:style>
  <w:style w:type="character" w:styleId="Hipervnculovisitado">
    <w:name w:val="FollowedHyperlink"/>
    <w:basedOn w:val="Fuentedeprrafopredeter"/>
    <w:uiPriority w:val="99"/>
    <w:semiHidden/>
    <w:unhideWhenUsed/>
    <w:rsid w:val="000D0208"/>
    <w:rPr>
      <w:color w:val="96607D"/>
      <w:u w:val="single"/>
    </w:rPr>
  </w:style>
  <w:style w:type="paragraph" w:customStyle="1" w:styleId="msonormal0">
    <w:name w:val="msonormal"/>
    <w:basedOn w:val="Normal"/>
    <w:rsid w:val="000D0208"/>
    <w:pPr>
      <w:widowControl/>
      <w:autoSpaceDE/>
      <w:autoSpaceDN/>
      <w:spacing w:before="100" w:beforeAutospacing="1" w:after="100" w:afterAutospacing="1"/>
    </w:pPr>
    <w:rPr>
      <w:rFonts w:ascii="Times New Roman" w:eastAsia="Times New Roman" w:hAnsi="Times New Roman" w:cs="Times New Roman"/>
      <w:sz w:val="24"/>
      <w:szCs w:val="24"/>
      <w:lang w:val="es-419" w:eastAsia="es-419"/>
    </w:rPr>
  </w:style>
  <w:style w:type="paragraph" w:customStyle="1" w:styleId="font5">
    <w:name w:val="font5"/>
    <w:basedOn w:val="Normal"/>
    <w:rsid w:val="000D0208"/>
    <w:pPr>
      <w:widowControl/>
      <w:autoSpaceDE/>
      <w:autoSpaceDN/>
      <w:spacing w:before="100" w:beforeAutospacing="1" w:after="100" w:afterAutospacing="1"/>
    </w:pPr>
    <w:rPr>
      <w:rFonts w:ascii="Arial" w:eastAsia="Times New Roman" w:hAnsi="Arial" w:cs="Arial"/>
      <w:color w:val="000000"/>
      <w:sz w:val="20"/>
      <w:szCs w:val="20"/>
      <w:lang w:val="es-419" w:eastAsia="es-419"/>
    </w:rPr>
  </w:style>
  <w:style w:type="paragraph" w:customStyle="1" w:styleId="font6">
    <w:name w:val="font6"/>
    <w:basedOn w:val="Normal"/>
    <w:rsid w:val="000D0208"/>
    <w:pPr>
      <w:widowControl/>
      <w:autoSpaceDE/>
      <w:autoSpaceDN/>
      <w:spacing w:before="100" w:beforeAutospacing="1" w:after="100" w:afterAutospacing="1"/>
    </w:pPr>
    <w:rPr>
      <w:rFonts w:ascii="Arial" w:eastAsia="Times New Roman" w:hAnsi="Arial" w:cs="Arial"/>
      <w:color w:val="000000"/>
      <w:sz w:val="20"/>
      <w:szCs w:val="20"/>
      <w:u w:val="single"/>
      <w:lang w:val="es-419" w:eastAsia="es-419"/>
    </w:rPr>
  </w:style>
  <w:style w:type="paragraph" w:customStyle="1" w:styleId="xl63">
    <w:name w:val="xl63"/>
    <w:basedOn w:val="Normal"/>
    <w:rsid w:val="000D0208"/>
    <w:pPr>
      <w:widowControl/>
      <w:pBdr>
        <w:top w:val="single" w:sz="4" w:space="0" w:color="auto"/>
        <w:left w:val="single" w:sz="4" w:space="0" w:color="auto"/>
        <w:bottom w:val="single" w:sz="4" w:space="0" w:color="auto"/>
        <w:right w:val="single" w:sz="4" w:space="0" w:color="auto"/>
      </w:pBdr>
      <w:shd w:val="clear" w:color="000000" w:fill="44546A"/>
      <w:autoSpaceDE/>
      <w:autoSpaceDN/>
      <w:spacing w:before="100" w:beforeAutospacing="1" w:after="100" w:afterAutospacing="1"/>
      <w:jc w:val="center"/>
      <w:textAlignment w:val="center"/>
    </w:pPr>
    <w:rPr>
      <w:rFonts w:ascii="Arial" w:eastAsia="Times New Roman" w:hAnsi="Arial" w:cs="Arial"/>
      <w:b/>
      <w:bCs/>
      <w:color w:val="FFFFFF"/>
      <w:sz w:val="20"/>
      <w:szCs w:val="20"/>
      <w:lang w:val="es-419" w:eastAsia="es-419"/>
    </w:rPr>
  </w:style>
  <w:style w:type="paragraph" w:customStyle="1" w:styleId="xl64">
    <w:name w:val="xl64"/>
    <w:basedOn w:val="Normal"/>
    <w:rsid w:val="000D0208"/>
    <w:pPr>
      <w:widowControl/>
      <w:pBdr>
        <w:top w:val="single" w:sz="4" w:space="0" w:color="auto"/>
        <w:left w:val="single" w:sz="4" w:space="0" w:color="auto"/>
        <w:bottom w:val="single" w:sz="4" w:space="0" w:color="auto"/>
        <w:right w:val="single" w:sz="4" w:space="0" w:color="auto"/>
      </w:pBdr>
      <w:shd w:val="clear" w:color="000000" w:fill="44546A"/>
      <w:autoSpaceDE/>
      <w:autoSpaceDN/>
      <w:spacing w:before="100" w:beforeAutospacing="1" w:after="100" w:afterAutospacing="1"/>
      <w:jc w:val="center"/>
      <w:textAlignment w:val="center"/>
    </w:pPr>
    <w:rPr>
      <w:rFonts w:ascii="Arial" w:eastAsia="Times New Roman" w:hAnsi="Arial" w:cs="Arial"/>
      <w:b/>
      <w:bCs/>
      <w:color w:val="FFFFFF"/>
      <w:sz w:val="20"/>
      <w:szCs w:val="20"/>
      <w:lang w:val="es-419" w:eastAsia="es-419"/>
    </w:rPr>
  </w:style>
  <w:style w:type="paragraph" w:customStyle="1" w:styleId="xl65">
    <w:name w:val="xl65"/>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eastAsia="Times New Roman" w:hAnsi="Arial" w:cs="Arial"/>
      <w:color w:val="000000"/>
      <w:sz w:val="20"/>
      <w:szCs w:val="20"/>
      <w:lang w:val="es-419" w:eastAsia="es-419"/>
    </w:rPr>
  </w:style>
  <w:style w:type="paragraph" w:customStyle="1" w:styleId="xl66">
    <w:name w:val="xl66"/>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eastAsia="Times New Roman" w:hAnsi="Arial" w:cs="Arial"/>
      <w:color w:val="000000"/>
      <w:sz w:val="20"/>
      <w:szCs w:val="20"/>
      <w:lang w:val="es-419" w:eastAsia="es-419"/>
    </w:rPr>
  </w:style>
  <w:style w:type="paragraph" w:customStyle="1" w:styleId="xl67">
    <w:name w:val="xl67"/>
    <w:basedOn w:val="Normal"/>
    <w:rsid w:val="000D0208"/>
    <w:pPr>
      <w:widowControl/>
      <w:pBdr>
        <w:top w:val="single" w:sz="4" w:space="0" w:color="auto"/>
        <w:left w:val="single" w:sz="4" w:space="0" w:color="auto"/>
        <w:bottom w:val="single" w:sz="4" w:space="0" w:color="auto"/>
        <w:right w:val="single" w:sz="4" w:space="0" w:color="auto"/>
      </w:pBdr>
      <w:shd w:val="clear" w:color="000000" w:fill="44546A"/>
      <w:autoSpaceDE/>
      <w:autoSpaceDN/>
      <w:spacing w:before="100" w:beforeAutospacing="1" w:after="100" w:afterAutospacing="1"/>
      <w:textAlignment w:val="center"/>
    </w:pPr>
    <w:rPr>
      <w:rFonts w:ascii="Arial" w:eastAsia="Times New Roman" w:hAnsi="Arial" w:cs="Arial"/>
      <w:b/>
      <w:bCs/>
      <w:color w:val="FFFFFF"/>
      <w:sz w:val="20"/>
      <w:szCs w:val="20"/>
      <w:lang w:val="es-419" w:eastAsia="es-419"/>
    </w:rPr>
  </w:style>
  <w:style w:type="paragraph" w:customStyle="1" w:styleId="xl68">
    <w:name w:val="xl68"/>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69">
    <w:name w:val="xl69"/>
    <w:basedOn w:val="Normal"/>
    <w:rsid w:val="000D0208"/>
    <w:pPr>
      <w:widowControl/>
      <w:autoSpaceDE/>
      <w:autoSpaceDN/>
      <w:spacing w:before="100" w:beforeAutospacing="1" w:after="100" w:afterAutospacing="1"/>
    </w:pPr>
    <w:rPr>
      <w:rFonts w:ascii="Calibri" w:eastAsia="Times New Roman" w:hAnsi="Calibri" w:cs="Calibri"/>
      <w:sz w:val="24"/>
      <w:szCs w:val="24"/>
      <w:lang w:val="es-419" w:eastAsia="es-419"/>
    </w:rPr>
  </w:style>
  <w:style w:type="paragraph" w:customStyle="1" w:styleId="xl70">
    <w:name w:val="xl70"/>
    <w:basedOn w:val="Normal"/>
    <w:rsid w:val="000D0208"/>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1">
    <w:name w:val="xl71"/>
    <w:basedOn w:val="Normal"/>
    <w:rsid w:val="000D0208"/>
    <w:pPr>
      <w:widowControl/>
      <w:pBdr>
        <w:left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2">
    <w:name w:val="xl72"/>
    <w:basedOn w:val="Normal"/>
    <w:rsid w:val="000D0208"/>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3">
    <w:name w:val="xl73"/>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eastAsia="Times New Roman" w:hAnsi="Arial" w:cs="Arial"/>
      <w:color w:val="000000"/>
      <w:sz w:val="20"/>
      <w:szCs w:val="20"/>
      <w:lang w:val="es-419" w:eastAsia="es-419"/>
    </w:rPr>
  </w:style>
  <w:style w:type="paragraph" w:customStyle="1" w:styleId="xl74">
    <w:name w:val="xl74"/>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5">
    <w:name w:val="xl75"/>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eastAsia="Times New Roman" w:hAnsi="Arial" w:cs="Arial"/>
      <w:color w:val="000000"/>
      <w:sz w:val="20"/>
      <w:szCs w:val="20"/>
      <w:lang w:val="es-419" w:eastAsia="es-419"/>
    </w:rPr>
  </w:style>
  <w:style w:type="paragraph" w:customStyle="1" w:styleId="xl76">
    <w:name w:val="xl76"/>
    <w:basedOn w:val="Normal"/>
    <w:rsid w:val="000D0208"/>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7">
    <w:name w:val="xl77"/>
    <w:basedOn w:val="Normal"/>
    <w:rsid w:val="000D0208"/>
    <w:pPr>
      <w:widowControl/>
      <w:pBdr>
        <w:left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8">
    <w:name w:val="xl78"/>
    <w:basedOn w:val="Normal"/>
    <w:rsid w:val="000D0208"/>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font7">
    <w:name w:val="font7"/>
    <w:basedOn w:val="Normal"/>
    <w:rsid w:val="008B5129"/>
    <w:pPr>
      <w:widowControl/>
      <w:autoSpaceDE/>
      <w:autoSpaceDN/>
      <w:spacing w:before="100" w:beforeAutospacing="1" w:after="100" w:afterAutospacing="1"/>
    </w:pPr>
    <w:rPr>
      <w:rFonts w:ascii="Calibri" w:eastAsia="Times New Roman" w:hAnsi="Calibri" w:cs="Calibri"/>
      <w:b/>
      <w:bCs/>
      <w:color w:val="000000"/>
      <w:sz w:val="24"/>
      <w:szCs w:val="24"/>
      <w:lang w:val="es-419" w:eastAsia="es-419"/>
    </w:rPr>
  </w:style>
  <w:style w:type="paragraph" w:customStyle="1" w:styleId="font8">
    <w:name w:val="font8"/>
    <w:basedOn w:val="Normal"/>
    <w:rsid w:val="008B5129"/>
    <w:pPr>
      <w:widowControl/>
      <w:autoSpaceDE/>
      <w:autoSpaceDN/>
      <w:spacing w:before="100" w:beforeAutospacing="1" w:after="100" w:afterAutospacing="1"/>
    </w:pPr>
    <w:rPr>
      <w:rFonts w:ascii="Calibri" w:eastAsia="Times New Roman" w:hAnsi="Calibri" w:cs="Calibri"/>
      <w:color w:val="000000"/>
      <w:sz w:val="24"/>
      <w:szCs w:val="24"/>
      <w:u w:val="single"/>
      <w:lang w:val="es-419" w:eastAsia="es-4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998059">
      <w:bodyDiv w:val="1"/>
      <w:marLeft w:val="0"/>
      <w:marRight w:val="0"/>
      <w:marTop w:val="0"/>
      <w:marBottom w:val="0"/>
      <w:divBdr>
        <w:top w:val="none" w:sz="0" w:space="0" w:color="auto"/>
        <w:left w:val="none" w:sz="0" w:space="0" w:color="auto"/>
        <w:bottom w:val="none" w:sz="0" w:space="0" w:color="auto"/>
        <w:right w:val="none" w:sz="0" w:space="0" w:color="auto"/>
      </w:divBdr>
    </w:div>
    <w:div w:id="50079967">
      <w:bodyDiv w:val="1"/>
      <w:marLeft w:val="0"/>
      <w:marRight w:val="0"/>
      <w:marTop w:val="0"/>
      <w:marBottom w:val="0"/>
      <w:divBdr>
        <w:top w:val="none" w:sz="0" w:space="0" w:color="auto"/>
        <w:left w:val="none" w:sz="0" w:space="0" w:color="auto"/>
        <w:bottom w:val="none" w:sz="0" w:space="0" w:color="auto"/>
        <w:right w:val="none" w:sz="0" w:space="0" w:color="auto"/>
      </w:divBdr>
    </w:div>
    <w:div w:id="175048533">
      <w:bodyDiv w:val="1"/>
      <w:marLeft w:val="0"/>
      <w:marRight w:val="0"/>
      <w:marTop w:val="0"/>
      <w:marBottom w:val="0"/>
      <w:divBdr>
        <w:top w:val="none" w:sz="0" w:space="0" w:color="auto"/>
        <w:left w:val="none" w:sz="0" w:space="0" w:color="auto"/>
        <w:bottom w:val="none" w:sz="0" w:space="0" w:color="auto"/>
        <w:right w:val="none" w:sz="0" w:space="0" w:color="auto"/>
      </w:divBdr>
    </w:div>
    <w:div w:id="177889524">
      <w:bodyDiv w:val="1"/>
      <w:marLeft w:val="0"/>
      <w:marRight w:val="0"/>
      <w:marTop w:val="0"/>
      <w:marBottom w:val="0"/>
      <w:divBdr>
        <w:top w:val="none" w:sz="0" w:space="0" w:color="auto"/>
        <w:left w:val="none" w:sz="0" w:space="0" w:color="auto"/>
        <w:bottom w:val="none" w:sz="0" w:space="0" w:color="auto"/>
        <w:right w:val="none" w:sz="0" w:space="0" w:color="auto"/>
      </w:divBdr>
      <w:divsChild>
        <w:div w:id="479736745">
          <w:marLeft w:val="0"/>
          <w:marRight w:val="0"/>
          <w:marTop w:val="0"/>
          <w:marBottom w:val="0"/>
          <w:divBdr>
            <w:top w:val="none" w:sz="0" w:space="0" w:color="auto"/>
            <w:left w:val="none" w:sz="0" w:space="0" w:color="auto"/>
            <w:bottom w:val="none" w:sz="0" w:space="0" w:color="auto"/>
            <w:right w:val="none" w:sz="0" w:space="0" w:color="auto"/>
          </w:divBdr>
          <w:divsChild>
            <w:div w:id="1968972596">
              <w:marLeft w:val="0"/>
              <w:marRight w:val="0"/>
              <w:marTop w:val="0"/>
              <w:marBottom w:val="0"/>
              <w:divBdr>
                <w:top w:val="none" w:sz="0" w:space="0" w:color="auto"/>
                <w:left w:val="none" w:sz="0" w:space="0" w:color="auto"/>
                <w:bottom w:val="none" w:sz="0" w:space="0" w:color="auto"/>
                <w:right w:val="none" w:sz="0" w:space="0" w:color="auto"/>
              </w:divBdr>
            </w:div>
          </w:divsChild>
        </w:div>
        <w:div w:id="919409948">
          <w:marLeft w:val="0"/>
          <w:marRight w:val="0"/>
          <w:marTop w:val="0"/>
          <w:marBottom w:val="0"/>
          <w:divBdr>
            <w:top w:val="none" w:sz="0" w:space="0" w:color="auto"/>
            <w:left w:val="none" w:sz="0" w:space="0" w:color="auto"/>
            <w:bottom w:val="none" w:sz="0" w:space="0" w:color="auto"/>
            <w:right w:val="none" w:sz="0" w:space="0" w:color="auto"/>
          </w:divBdr>
          <w:divsChild>
            <w:div w:id="12266160">
              <w:marLeft w:val="0"/>
              <w:marRight w:val="0"/>
              <w:marTop w:val="0"/>
              <w:marBottom w:val="0"/>
              <w:divBdr>
                <w:top w:val="none" w:sz="0" w:space="0" w:color="auto"/>
                <w:left w:val="none" w:sz="0" w:space="0" w:color="auto"/>
                <w:bottom w:val="none" w:sz="0" w:space="0" w:color="auto"/>
                <w:right w:val="none" w:sz="0" w:space="0" w:color="auto"/>
              </w:divBdr>
            </w:div>
            <w:div w:id="979502685">
              <w:marLeft w:val="0"/>
              <w:marRight w:val="0"/>
              <w:marTop w:val="0"/>
              <w:marBottom w:val="0"/>
              <w:divBdr>
                <w:top w:val="none" w:sz="0" w:space="0" w:color="auto"/>
                <w:left w:val="none" w:sz="0" w:space="0" w:color="auto"/>
                <w:bottom w:val="none" w:sz="0" w:space="0" w:color="auto"/>
                <w:right w:val="none" w:sz="0" w:space="0" w:color="auto"/>
              </w:divBdr>
            </w:div>
            <w:div w:id="1504586933">
              <w:marLeft w:val="0"/>
              <w:marRight w:val="0"/>
              <w:marTop w:val="0"/>
              <w:marBottom w:val="0"/>
              <w:divBdr>
                <w:top w:val="none" w:sz="0" w:space="0" w:color="auto"/>
                <w:left w:val="none" w:sz="0" w:space="0" w:color="auto"/>
                <w:bottom w:val="none" w:sz="0" w:space="0" w:color="auto"/>
                <w:right w:val="none" w:sz="0" w:space="0" w:color="auto"/>
              </w:divBdr>
            </w:div>
          </w:divsChild>
        </w:div>
        <w:div w:id="388694062">
          <w:marLeft w:val="0"/>
          <w:marRight w:val="0"/>
          <w:marTop w:val="0"/>
          <w:marBottom w:val="0"/>
          <w:divBdr>
            <w:top w:val="none" w:sz="0" w:space="0" w:color="auto"/>
            <w:left w:val="none" w:sz="0" w:space="0" w:color="auto"/>
            <w:bottom w:val="none" w:sz="0" w:space="0" w:color="auto"/>
            <w:right w:val="none" w:sz="0" w:space="0" w:color="auto"/>
          </w:divBdr>
          <w:divsChild>
            <w:div w:id="459805232">
              <w:marLeft w:val="0"/>
              <w:marRight w:val="0"/>
              <w:marTop w:val="0"/>
              <w:marBottom w:val="0"/>
              <w:divBdr>
                <w:top w:val="none" w:sz="0" w:space="0" w:color="auto"/>
                <w:left w:val="none" w:sz="0" w:space="0" w:color="auto"/>
                <w:bottom w:val="none" w:sz="0" w:space="0" w:color="auto"/>
                <w:right w:val="none" w:sz="0" w:space="0" w:color="auto"/>
              </w:divBdr>
            </w:div>
            <w:div w:id="1449200183">
              <w:marLeft w:val="0"/>
              <w:marRight w:val="0"/>
              <w:marTop w:val="0"/>
              <w:marBottom w:val="0"/>
              <w:divBdr>
                <w:top w:val="none" w:sz="0" w:space="0" w:color="auto"/>
                <w:left w:val="none" w:sz="0" w:space="0" w:color="auto"/>
                <w:bottom w:val="none" w:sz="0" w:space="0" w:color="auto"/>
                <w:right w:val="none" w:sz="0" w:space="0" w:color="auto"/>
              </w:divBdr>
            </w:div>
            <w:div w:id="518159109">
              <w:marLeft w:val="0"/>
              <w:marRight w:val="0"/>
              <w:marTop w:val="0"/>
              <w:marBottom w:val="0"/>
              <w:divBdr>
                <w:top w:val="none" w:sz="0" w:space="0" w:color="auto"/>
                <w:left w:val="none" w:sz="0" w:space="0" w:color="auto"/>
                <w:bottom w:val="none" w:sz="0" w:space="0" w:color="auto"/>
                <w:right w:val="none" w:sz="0" w:space="0" w:color="auto"/>
              </w:divBdr>
            </w:div>
          </w:divsChild>
        </w:div>
        <w:div w:id="1819416108">
          <w:marLeft w:val="0"/>
          <w:marRight w:val="0"/>
          <w:marTop w:val="0"/>
          <w:marBottom w:val="0"/>
          <w:divBdr>
            <w:top w:val="none" w:sz="0" w:space="0" w:color="auto"/>
            <w:left w:val="none" w:sz="0" w:space="0" w:color="auto"/>
            <w:bottom w:val="none" w:sz="0" w:space="0" w:color="auto"/>
            <w:right w:val="none" w:sz="0" w:space="0" w:color="auto"/>
          </w:divBdr>
        </w:div>
        <w:div w:id="850531680">
          <w:marLeft w:val="0"/>
          <w:marRight w:val="0"/>
          <w:marTop w:val="0"/>
          <w:marBottom w:val="0"/>
          <w:divBdr>
            <w:top w:val="none" w:sz="0" w:space="0" w:color="auto"/>
            <w:left w:val="none" w:sz="0" w:space="0" w:color="auto"/>
            <w:bottom w:val="none" w:sz="0" w:space="0" w:color="auto"/>
            <w:right w:val="none" w:sz="0" w:space="0" w:color="auto"/>
          </w:divBdr>
          <w:divsChild>
            <w:div w:id="1217623059">
              <w:marLeft w:val="0"/>
              <w:marRight w:val="0"/>
              <w:marTop w:val="30"/>
              <w:marBottom w:val="30"/>
              <w:divBdr>
                <w:top w:val="none" w:sz="0" w:space="0" w:color="auto"/>
                <w:left w:val="none" w:sz="0" w:space="0" w:color="auto"/>
                <w:bottom w:val="none" w:sz="0" w:space="0" w:color="auto"/>
                <w:right w:val="none" w:sz="0" w:space="0" w:color="auto"/>
              </w:divBdr>
              <w:divsChild>
                <w:div w:id="1425103435">
                  <w:marLeft w:val="0"/>
                  <w:marRight w:val="0"/>
                  <w:marTop w:val="0"/>
                  <w:marBottom w:val="0"/>
                  <w:divBdr>
                    <w:top w:val="none" w:sz="0" w:space="0" w:color="auto"/>
                    <w:left w:val="none" w:sz="0" w:space="0" w:color="auto"/>
                    <w:bottom w:val="none" w:sz="0" w:space="0" w:color="auto"/>
                    <w:right w:val="none" w:sz="0" w:space="0" w:color="auto"/>
                  </w:divBdr>
                  <w:divsChild>
                    <w:div w:id="763646977">
                      <w:marLeft w:val="0"/>
                      <w:marRight w:val="0"/>
                      <w:marTop w:val="0"/>
                      <w:marBottom w:val="0"/>
                      <w:divBdr>
                        <w:top w:val="none" w:sz="0" w:space="0" w:color="auto"/>
                        <w:left w:val="none" w:sz="0" w:space="0" w:color="auto"/>
                        <w:bottom w:val="none" w:sz="0" w:space="0" w:color="auto"/>
                        <w:right w:val="none" w:sz="0" w:space="0" w:color="auto"/>
                      </w:divBdr>
                    </w:div>
                  </w:divsChild>
                </w:div>
                <w:div w:id="1097555570">
                  <w:marLeft w:val="0"/>
                  <w:marRight w:val="0"/>
                  <w:marTop w:val="0"/>
                  <w:marBottom w:val="0"/>
                  <w:divBdr>
                    <w:top w:val="none" w:sz="0" w:space="0" w:color="auto"/>
                    <w:left w:val="none" w:sz="0" w:space="0" w:color="auto"/>
                    <w:bottom w:val="none" w:sz="0" w:space="0" w:color="auto"/>
                    <w:right w:val="none" w:sz="0" w:space="0" w:color="auto"/>
                  </w:divBdr>
                  <w:divsChild>
                    <w:div w:id="137768815">
                      <w:marLeft w:val="0"/>
                      <w:marRight w:val="0"/>
                      <w:marTop w:val="0"/>
                      <w:marBottom w:val="0"/>
                      <w:divBdr>
                        <w:top w:val="none" w:sz="0" w:space="0" w:color="auto"/>
                        <w:left w:val="none" w:sz="0" w:space="0" w:color="auto"/>
                        <w:bottom w:val="none" w:sz="0" w:space="0" w:color="auto"/>
                        <w:right w:val="none" w:sz="0" w:space="0" w:color="auto"/>
                      </w:divBdr>
                    </w:div>
                  </w:divsChild>
                </w:div>
                <w:div w:id="1650787087">
                  <w:marLeft w:val="0"/>
                  <w:marRight w:val="0"/>
                  <w:marTop w:val="0"/>
                  <w:marBottom w:val="0"/>
                  <w:divBdr>
                    <w:top w:val="none" w:sz="0" w:space="0" w:color="auto"/>
                    <w:left w:val="none" w:sz="0" w:space="0" w:color="auto"/>
                    <w:bottom w:val="none" w:sz="0" w:space="0" w:color="auto"/>
                    <w:right w:val="none" w:sz="0" w:space="0" w:color="auto"/>
                  </w:divBdr>
                  <w:divsChild>
                    <w:div w:id="1528250655">
                      <w:marLeft w:val="0"/>
                      <w:marRight w:val="0"/>
                      <w:marTop w:val="0"/>
                      <w:marBottom w:val="0"/>
                      <w:divBdr>
                        <w:top w:val="none" w:sz="0" w:space="0" w:color="auto"/>
                        <w:left w:val="none" w:sz="0" w:space="0" w:color="auto"/>
                        <w:bottom w:val="none" w:sz="0" w:space="0" w:color="auto"/>
                        <w:right w:val="none" w:sz="0" w:space="0" w:color="auto"/>
                      </w:divBdr>
                    </w:div>
                  </w:divsChild>
                </w:div>
                <w:div w:id="131753655">
                  <w:marLeft w:val="0"/>
                  <w:marRight w:val="0"/>
                  <w:marTop w:val="0"/>
                  <w:marBottom w:val="0"/>
                  <w:divBdr>
                    <w:top w:val="none" w:sz="0" w:space="0" w:color="auto"/>
                    <w:left w:val="none" w:sz="0" w:space="0" w:color="auto"/>
                    <w:bottom w:val="none" w:sz="0" w:space="0" w:color="auto"/>
                    <w:right w:val="none" w:sz="0" w:space="0" w:color="auto"/>
                  </w:divBdr>
                  <w:divsChild>
                    <w:div w:id="1675179312">
                      <w:marLeft w:val="0"/>
                      <w:marRight w:val="0"/>
                      <w:marTop w:val="0"/>
                      <w:marBottom w:val="0"/>
                      <w:divBdr>
                        <w:top w:val="none" w:sz="0" w:space="0" w:color="auto"/>
                        <w:left w:val="none" w:sz="0" w:space="0" w:color="auto"/>
                        <w:bottom w:val="none" w:sz="0" w:space="0" w:color="auto"/>
                        <w:right w:val="none" w:sz="0" w:space="0" w:color="auto"/>
                      </w:divBdr>
                    </w:div>
                  </w:divsChild>
                </w:div>
                <w:div w:id="340402345">
                  <w:marLeft w:val="0"/>
                  <w:marRight w:val="0"/>
                  <w:marTop w:val="0"/>
                  <w:marBottom w:val="0"/>
                  <w:divBdr>
                    <w:top w:val="none" w:sz="0" w:space="0" w:color="auto"/>
                    <w:left w:val="none" w:sz="0" w:space="0" w:color="auto"/>
                    <w:bottom w:val="none" w:sz="0" w:space="0" w:color="auto"/>
                    <w:right w:val="none" w:sz="0" w:space="0" w:color="auto"/>
                  </w:divBdr>
                  <w:divsChild>
                    <w:div w:id="286084539">
                      <w:marLeft w:val="0"/>
                      <w:marRight w:val="0"/>
                      <w:marTop w:val="0"/>
                      <w:marBottom w:val="0"/>
                      <w:divBdr>
                        <w:top w:val="none" w:sz="0" w:space="0" w:color="auto"/>
                        <w:left w:val="none" w:sz="0" w:space="0" w:color="auto"/>
                        <w:bottom w:val="none" w:sz="0" w:space="0" w:color="auto"/>
                        <w:right w:val="none" w:sz="0" w:space="0" w:color="auto"/>
                      </w:divBdr>
                    </w:div>
                  </w:divsChild>
                </w:div>
                <w:div w:id="2001080979">
                  <w:marLeft w:val="0"/>
                  <w:marRight w:val="0"/>
                  <w:marTop w:val="0"/>
                  <w:marBottom w:val="0"/>
                  <w:divBdr>
                    <w:top w:val="none" w:sz="0" w:space="0" w:color="auto"/>
                    <w:left w:val="none" w:sz="0" w:space="0" w:color="auto"/>
                    <w:bottom w:val="none" w:sz="0" w:space="0" w:color="auto"/>
                    <w:right w:val="none" w:sz="0" w:space="0" w:color="auto"/>
                  </w:divBdr>
                  <w:divsChild>
                    <w:div w:id="1950115647">
                      <w:marLeft w:val="0"/>
                      <w:marRight w:val="0"/>
                      <w:marTop w:val="0"/>
                      <w:marBottom w:val="0"/>
                      <w:divBdr>
                        <w:top w:val="none" w:sz="0" w:space="0" w:color="auto"/>
                        <w:left w:val="none" w:sz="0" w:space="0" w:color="auto"/>
                        <w:bottom w:val="none" w:sz="0" w:space="0" w:color="auto"/>
                        <w:right w:val="none" w:sz="0" w:space="0" w:color="auto"/>
                      </w:divBdr>
                    </w:div>
                  </w:divsChild>
                </w:div>
                <w:div w:id="1207138063">
                  <w:marLeft w:val="0"/>
                  <w:marRight w:val="0"/>
                  <w:marTop w:val="0"/>
                  <w:marBottom w:val="0"/>
                  <w:divBdr>
                    <w:top w:val="none" w:sz="0" w:space="0" w:color="auto"/>
                    <w:left w:val="none" w:sz="0" w:space="0" w:color="auto"/>
                    <w:bottom w:val="none" w:sz="0" w:space="0" w:color="auto"/>
                    <w:right w:val="none" w:sz="0" w:space="0" w:color="auto"/>
                  </w:divBdr>
                  <w:divsChild>
                    <w:div w:id="641929165">
                      <w:marLeft w:val="0"/>
                      <w:marRight w:val="0"/>
                      <w:marTop w:val="0"/>
                      <w:marBottom w:val="0"/>
                      <w:divBdr>
                        <w:top w:val="none" w:sz="0" w:space="0" w:color="auto"/>
                        <w:left w:val="none" w:sz="0" w:space="0" w:color="auto"/>
                        <w:bottom w:val="none" w:sz="0" w:space="0" w:color="auto"/>
                        <w:right w:val="none" w:sz="0" w:space="0" w:color="auto"/>
                      </w:divBdr>
                    </w:div>
                  </w:divsChild>
                </w:div>
                <w:div w:id="1712417362">
                  <w:marLeft w:val="0"/>
                  <w:marRight w:val="0"/>
                  <w:marTop w:val="0"/>
                  <w:marBottom w:val="0"/>
                  <w:divBdr>
                    <w:top w:val="none" w:sz="0" w:space="0" w:color="auto"/>
                    <w:left w:val="none" w:sz="0" w:space="0" w:color="auto"/>
                    <w:bottom w:val="none" w:sz="0" w:space="0" w:color="auto"/>
                    <w:right w:val="none" w:sz="0" w:space="0" w:color="auto"/>
                  </w:divBdr>
                  <w:divsChild>
                    <w:div w:id="767428134">
                      <w:marLeft w:val="0"/>
                      <w:marRight w:val="0"/>
                      <w:marTop w:val="0"/>
                      <w:marBottom w:val="0"/>
                      <w:divBdr>
                        <w:top w:val="none" w:sz="0" w:space="0" w:color="auto"/>
                        <w:left w:val="none" w:sz="0" w:space="0" w:color="auto"/>
                        <w:bottom w:val="none" w:sz="0" w:space="0" w:color="auto"/>
                        <w:right w:val="none" w:sz="0" w:space="0" w:color="auto"/>
                      </w:divBdr>
                    </w:div>
                  </w:divsChild>
                </w:div>
                <w:div w:id="140511857">
                  <w:marLeft w:val="0"/>
                  <w:marRight w:val="0"/>
                  <w:marTop w:val="0"/>
                  <w:marBottom w:val="0"/>
                  <w:divBdr>
                    <w:top w:val="none" w:sz="0" w:space="0" w:color="auto"/>
                    <w:left w:val="none" w:sz="0" w:space="0" w:color="auto"/>
                    <w:bottom w:val="none" w:sz="0" w:space="0" w:color="auto"/>
                    <w:right w:val="none" w:sz="0" w:space="0" w:color="auto"/>
                  </w:divBdr>
                  <w:divsChild>
                    <w:div w:id="2108963594">
                      <w:marLeft w:val="0"/>
                      <w:marRight w:val="0"/>
                      <w:marTop w:val="0"/>
                      <w:marBottom w:val="0"/>
                      <w:divBdr>
                        <w:top w:val="none" w:sz="0" w:space="0" w:color="auto"/>
                        <w:left w:val="none" w:sz="0" w:space="0" w:color="auto"/>
                        <w:bottom w:val="none" w:sz="0" w:space="0" w:color="auto"/>
                        <w:right w:val="none" w:sz="0" w:space="0" w:color="auto"/>
                      </w:divBdr>
                    </w:div>
                  </w:divsChild>
                </w:div>
                <w:div w:id="1662930224">
                  <w:marLeft w:val="0"/>
                  <w:marRight w:val="0"/>
                  <w:marTop w:val="0"/>
                  <w:marBottom w:val="0"/>
                  <w:divBdr>
                    <w:top w:val="none" w:sz="0" w:space="0" w:color="auto"/>
                    <w:left w:val="none" w:sz="0" w:space="0" w:color="auto"/>
                    <w:bottom w:val="none" w:sz="0" w:space="0" w:color="auto"/>
                    <w:right w:val="none" w:sz="0" w:space="0" w:color="auto"/>
                  </w:divBdr>
                  <w:divsChild>
                    <w:div w:id="211163617">
                      <w:marLeft w:val="0"/>
                      <w:marRight w:val="0"/>
                      <w:marTop w:val="0"/>
                      <w:marBottom w:val="0"/>
                      <w:divBdr>
                        <w:top w:val="none" w:sz="0" w:space="0" w:color="auto"/>
                        <w:left w:val="none" w:sz="0" w:space="0" w:color="auto"/>
                        <w:bottom w:val="none" w:sz="0" w:space="0" w:color="auto"/>
                        <w:right w:val="none" w:sz="0" w:space="0" w:color="auto"/>
                      </w:divBdr>
                    </w:div>
                  </w:divsChild>
                </w:div>
                <w:div w:id="979959866">
                  <w:marLeft w:val="0"/>
                  <w:marRight w:val="0"/>
                  <w:marTop w:val="0"/>
                  <w:marBottom w:val="0"/>
                  <w:divBdr>
                    <w:top w:val="none" w:sz="0" w:space="0" w:color="auto"/>
                    <w:left w:val="none" w:sz="0" w:space="0" w:color="auto"/>
                    <w:bottom w:val="none" w:sz="0" w:space="0" w:color="auto"/>
                    <w:right w:val="none" w:sz="0" w:space="0" w:color="auto"/>
                  </w:divBdr>
                  <w:divsChild>
                    <w:div w:id="968316709">
                      <w:marLeft w:val="0"/>
                      <w:marRight w:val="0"/>
                      <w:marTop w:val="0"/>
                      <w:marBottom w:val="0"/>
                      <w:divBdr>
                        <w:top w:val="none" w:sz="0" w:space="0" w:color="auto"/>
                        <w:left w:val="none" w:sz="0" w:space="0" w:color="auto"/>
                        <w:bottom w:val="none" w:sz="0" w:space="0" w:color="auto"/>
                        <w:right w:val="none" w:sz="0" w:space="0" w:color="auto"/>
                      </w:divBdr>
                    </w:div>
                  </w:divsChild>
                </w:div>
                <w:div w:id="845174556">
                  <w:marLeft w:val="0"/>
                  <w:marRight w:val="0"/>
                  <w:marTop w:val="0"/>
                  <w:marBottom w:val="0"/>
                  <w:divBdr>
                    <w:top w:val="none" w:sz="0" w:space="0" w:color="auto"/>
                    <w:left w:val="none" w:sz="0" w:space="0" w:color="auto"/>
                    <w:bottom w:val="none" w:sz="0" w:space="0" w:color="auto"/>
                    <w:right w:val="none" w:sz="0" w:space="0" w:color="auto"/>
                  </w:divBdr>
                  <w:divsChild>
                    <w:div w:id="1152332538">
                      <w:marLeft w:val="0"/>
                      <w:marRight w:val="0"/>
                      <w:marTop w:val="0"/>
                      <w:marBottom w:val="0"/>
                      <w:divBdr>
                        <w:top w:val="none" w:sz="0" w:space="0" w:color="auto"/>
                        <w:left w:val="none" w:sz="0" w:space="0" w:color="auto"/>
                        <w:bottom w:val="none" w:sz="0" w:space="0" w:color="auto"/>
                        <w:right w:val="none" w:sz="0" w:space="0" w:color="auto"/>
                      </w:divBdr>
                    </w:div>
                  </w:divsChild>
                </w:div>
                <w:div w:id="2035230703">
                  <w:marLeft w:val="0"/>
                  <w:marRight w:val="0"/>
                  <w:marTop w:val="0"/>
                  <w:marBottom w:val="0"/>
                  <w:divBdr>
                    <w:top w:val="none" w:sz="0" w:space="0" w:color="auto"/>
                    <w:left w:val="none" w:sz="0" w:space="0" w:color="auto"/>
                    <w:bottom w:val="none" w:sz="0" w:space="0" w:color="auto"/>
                    <w:right w:val="none" w:sz="0" w:space="0" w:color="auto"/>
                  </w:divBdr>
                  <w:divsChild>
                    <w:div w:id="1674263729">
                      <w:marLeft w:val="0"/>
                      <w:marRight w:val="0"/>
                      <w:marTop w:val="0"/>
                      <w:marBottom w:val="0"/>
                      <w:divBdr>
                        <w:top w:val="none" w:sz="0" w:space="0" w:color="auto"/>
                        <w:left w:val="none" w:sz="0" w:space="0" w:color="auto"/>
                        <w:bottom w:val="none" w:sz="0" w:space="0" w:color="auto"/>
                        <w:right w:val="none" w:sz="0" w:space="0" w:color="auto"/>
                      </w:divBdr>
                    </w:div>
                  </w:divsChild>
                </w:div>
                <w:div w:id="394621690">
                  <w:marLeft w:val="0"/>
                  <w:marRight w:val="0"/>
                  <w:marTop w:val="0"/>
                  <w:marBottom w:val="0"/>
                  <w:divBdr>
                    <w:top w:val="none" w:sz="0" w:space="0" w:color="auto"/>
                    <w:left w:val="none" w:sz="0" w:space="0" w:color="auto"/>
                    <w:bottom w:val="none" w:sz="0" w:space="0" w:color="auto"/>
                    <w:right w:val="none" w:sz="0" w:space="0" w:color="auto"/>
                  </w:divBdr>
                  <w:divsChild>
                    <w:div w:id="3170958">
                      <w:marLeft w:val="0"/>
                      <w:marRight w:val="0"/>
                      <w:marTop w:val="0"/>
                      <w:marBottom w:val="0"/>
                      <w:divBdr>
                        <w:top w:val="none" w:sz="0" w:space="0" w:color="auto"/>
                        <w:left w:val="none" w:sz="0" w:space="0" w:color="auto"/>
                        <w:bottom w:val="none" w:sz="0" w:space="0" w:color="auto"/>
                        <w:right w:val="none" w:sz="0" w:space="0" w:color="auto"/>
                      </w:divBdr>
                    </w:div>
                  </w:divsChild>
                </w:div>
                <w:div w:id="1047874655">
                  <w:marLeft w:val="0"/>
                  <w:marRight w:val="0"/>
                  <w:marTop w:val="0"/>
                  <w:marBottom w:val="0"/>
                  <w:divBdr>
                    <w:top w:val="none" w:sz="0" w:space="0" w:color="auto"/>
                    <w:left w:val="none" w:sz="0" w:space="0" w:color="auto"/>
                    <w:bottom w:val="none" w:sz="0" w:space="0" w:color="auto"/>
                    <w:right w:val="none" w:sz="0" w:space="0" w:color="auto"/>
                  </w:divBdr>
                  <w:divsChild>
                    <w:div w:id="205372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4363212">
      <w:bodyDiv w:val="1"/>
      <w:marLeft w:val="0"/>
      <w:marRight w:val="0"/>
      <w:marTop w:val="0"/>
      <w:marBottom w:val="0"/>
      <w:divBdr>
        <w:top w:val="none" w:sz="0" w:space="0" w:color="auto"/>
        <w:left w:val="none" w:sz="0" w:space="0" w:color="auto"/>
        <w:bottom w:val="none" w:sz="0" w:space="0" w:color="auto"/>
        <w:right w:val="none" w:sz="0" w:space="0" w:color="auto"/>
      </w:divBdr>
    </w:div>
    <w:div w:id="300158315">
      <w:bodyDiv w:val="1"/>
      <w:marLeft w:val="0"/>
      <w:marRight w:val="0"/>
      <w:marTop w:val="0"/>
      <w:marBottom w:val="0"/>
      <w:divBdr>
        <w:top w:val="none" w:sz="0" w:space="0" w:color="auto"/>
        <w:left w:val="none" w:sz="0" w:space="0" w:color="auto"/>
        <w:bottom w:val="none" w:sz="0" w:space="0" w:color="auto"/>
        <w:right w:val="none" w:sz="0" w:space="0" w:color="auto"/>
      </w:divBdr>
    </w:div>
    <w:div w:id="358553245">
      <w:bodyDiv w:val="1"/>
      <w:marLeft w:val="0"/>
      <w:marRight w:val="0"/>
      <w:marTop w:val="0"/>
      <w:marBottom w:val="0"/>
      <w:divBdr>
        <w:top w:val="none" w:sz="0" w:space="0" w:color="auto"/>
        <w:left w:val="none" w:sz="0" w:space="0" w:color="auto"/>
        <w:bottom w:val="none" w:sz="0" w:space="0" w:color="auto"/>
        <w:right w:val="none" w:sz="0" w:space="0" w:color="auto"/>
      </w:divBdr>
    </w:div>
    <w:div w:id="382757499">
      <w:marLeft w:val="0"/>
      <w:marRight w:val="0"/>
      <w:marTop w:val="0"/>
      <w:marBottom w:val="0"/>
      <w:divBdr>
        <w:top w:val="none" w:sz="0" w:space="0" w:color="auto"/>
        <w:left w:val="none" w:sz="0" w:space="0" w:color="auto"/>
        <w:bottom w:val="none" w:sz="0" w:space="0" w:color="auto"/>
        <w:right w:val="none" w:sz="0" w:space="0" w:color="auto"/>
      </w:divBdr>
    </w:div>
    <w:div w:id="410351897">
      <w:bodyDiv w:val="1"/>
      <w:marLeft w:val="0"/>
      <w:marRight w:val="0"/>
      <w:marTop w:val="0"/>
      <w:marBottom w:val="0"/>
      <w:divBdr>
        <w:top w:val="none" w:sz="0" w:space="0" w:color="auto"/>
        <w:left w:val="none" w:sz="0" w:space="0" w:color="auto"/>
        <w:bottom w:val="none" w:sz="0" w:space="0" w:color="auto"/>
        <w:right w:val="none" w:sz="0" w:space="0" w:color="auto"/>
      </w:divBdr>
    </w:div>
    <w:div w:id="457604813">
      <w:bodyDiv w:val="1"/>
      <w:marLeft w:val="0"/>
      <w:marRight w:val="0"/>
      <w:marTop w:val="0"/>
      <w:marBottom w:val="0"/>
      <w:divBdr>
        <w:top w:val="none" w:sz="0" w:space="0" w:color="auto"/>
        <w:left w:val="none" w:sz="0" w:space="0" w:color="auto"/>
        <w:bottom w:val="none" w:sz="0" w:space="0" w:color="auto"/>
        <w:right w:val="none" w:sz="0" w:space="0" w:color="auto"/>
      </w:divBdr>
    </w:div>
    <w:div w:id="571888613">
      <w:bodyDiv w:val="1"/>
      <w:marLeft w:val="0"/>
      <w:marRight w:val="0"/>
      <w:marTop w:val="0"/>
      <w:marBottom w:val="0"/>
      <w:divBdr>
        <w:top w:val="none" w:sz="0" w:space="0" w:color="auto"/>
        <w:left w:val="none" w:sz="0" w:space="0" w:color="auto"/>
        <w:bottom w:val="none" w:sz="0" w:space="0" w:color="auto"/>
        <w:right w:val="none" w:sz="0" w:space="0" w:color="auto"/>
      </w:divBdr>
    </w:div>
    <w:div w:id="702098861">
      <w:bodyDiv w:val="1"/>
      <w:marLeft w:val="0"/>
      <w:marRight w:val="0"/>
      <w:marTop w:val="0"/>
      <w:marBottom w:val="0"/>
      <w:divBdr>
        <w:top w:val="none" w:sz="0" w:space="0" w:color="auto"/>
        <w:left w:val="none" w:sz="0" w:space="0" w:color="auto"/>
        <w:bottom w:val="none" w:sz="0" w:space="0" w:color="auto"/>
        <w:right w:val="none" w:sz="0" w:space="0" w:color="auto"/>
      </w:divBdr>
    </w:div>
    <w:div w:id="857744089">
      <w:bodyDiv w:val="1"/>
      <w:marLeft w:val="0"/>
      <w:marRight w:val="0"/>
      <w:marTop w:val="0"/>
      <w:marBottom w:val="0"/>
      <w:divBdr>
        <w:top w:val="none" w:sz="0" w:space="0" w:color="auto"/>
        <w:left w:val="none" w:sz="0" w:space="0" w:color="auto"/>
        <w:bottom w:val="none" w:sz="0" w:space="0" w:color="auto"/>
        <w:right w:val="none" w:sz="0" w:space="0" w:color="auto"/>
      </w:divBdr>
    </w:div>
    <w:div w:id="886840976">
      <w:bodyDiv w:val="1"/>
      <w:marLeft w:val="0"/>
      <w:marRight w:val="0"/>
      <w:marTop w:val="0"/>
      <w:marBottom w:val="0"/>
      <w:divBdr>
        <w:top w:val="none" w:sz="0" w:space="0" w:color="auto"/>
        <w:left w:val="none" w:sz="0" w:space="0" w:color="auto"/>
        <w:bottom w:val="none" w:sz="0" w:space="0" w:color="auto"/>
        <w:right w:val="none" w:sz="0" w:space="0" w:color="auto"/>
      </w:divBdr>
    </w:div>
    <w:div w:id="1001002948">
      <w:bodyDiv w:val="1"/>
      <w:marLeft w:val="0"/>
      <w:marRight w:val="0"/>
      <w:marTop w:val="0"/>
      <w:marBottom w:val="0"/>
      <w:divBdr>
        <w:top w:val="none" w:sz="0" w:space="0" w:color="auto"/>
        <w:left w:val="none" w:sz="0" w:space="0" w:color="auto"/>
        <w:bottom w:val="none" w:sz="0" w:space="0" w:color="auto"/>
        <w:right w:val="none" w:sz="0" w:space="0" w:color="auto"/>
      </w:divBdr>
    </w:div>
    <w:div w:id="1174344140">
      <w:bodyDiv w:val="1"/>
      <w:marLeft w:val="0"/>
      <w:marRight w:val="0"/>
      <w:marTop w:val="0"/>
      <w:marBottom w:val="0"/>
      <w:divBdr>
        <w:top w:val="none" w:sz="0" w:space="0" w:color="auto"/>
        <w:left w:val="none" w:sz="0" w:space="0" w:color="auto"/>
        <w:bottom w:val="none" w:sz="0" w:space="0" w:color="auto"/>
        <w:right w:val="none" w:sz="0" w:space="0" w:color="auto"/>
      </w:divBdr>
    </w:div>
    <w:div w:id="1234049449">
      <w:marLeft w:val="0"/>
      <w:marRight w:val="0"/>
      <w:marTop w:val="0"/>
      <w:marBottom w:val="0"/>
      <w:divBdr>
        <w:top w:val="none" w:sz="0" w:space="0" w:color="auto"/>
        <w:left w:val="none" w:sz="0" w:space="0" w:color="auto"/>
        <w:bottom w:val="none" w:sz="0" w:space="0" w:color="auto"/>
        <w:right w:val="none" w:sz="0" w:space="0" w:color="auto"/>
      </w:divBdr>
    </w:div>
    <w:div w:id="1387677779">
      <w:bodyDiv w:val="1"/>
      <w:marLeft w:val="0"/>
      <w:marRight w:val="0"/>
      <w:marTop w:val="0"/>
      <w:marBottom w:val="0"/>
      <w:divBdr>
        <w:top w:val="none" w:sz="0" w:space="0" w:color="auto"/>
        <w:left w:val="none" w:sz="0" w:space="0" w:color="auto"/>
        <w:bottom w:val="none" w:sz="0" w:space="0" w:color="auto"/>
        <w:right w:val="none" w:sz="0" w:space="0" w:color="auto"/>
      </w:divBdr>
    </w:div>
    <w:div w:id="1520771907">
      <w:bodyDiv w:val="1"/>
      <w:marLeft w:val="0"/>
      <w:marRight w:val="0"/>
      <w:marTop w:val="0"/>
      <w:marBottom w:val="0"/>
      <w:divBdr>
        <w:top w:val="none" w:sz="0" w:space="0" w:color="auto"/>
        <w:left w:val="none" w:sz="0" w:space="0" w:color="auto"/>
        <w:bottom w:val="none" w:sz="0" w:space="0" w:color="auto"/>
        <w:right w:val="none" w:sz="0" w:space="0" w:color="auto"/>
      </w:divBdr>
    </w:div>
    <w:div w:id="1539967778">
      <w:bodyDiv w:val="1"/>
      <w:marLeft w:val="0"/>
      <w:marRight w:val="0"/>
      <w:marTop w:val="0"/>
      <w:marBottom w:val="0"/>
      <w:divBdr>
        <w:top w:val="none" w:sz="0" w:space="0" w:color="auto"/>
        <w:left w:val="none" w:sz="0" w:space="0" w:color="auto"/>
        <w:bottom w:val="none" w:sz="0" w:space="0" w:color="auto"/>
        <w:right w:val="none" w:sz="0" w:space="0" w:color="auto"/>
      </w:divBdr>
    </w:div>
    <w:div w:id="1564178872">
      <w:bodyDiv w:val="1"/>
      <w:marLeft w:val="0"/>
      <w:marRight w:val="0"/>
      <w:marTop w:val="0"/>
      <w:marBottom w:val="0"/>
      <w:divBdr>
        <w:top w:val="none" w:sz="0" w:space="0" w:color="auto"/>
        <w:left w:val="none" w:sz="0" w:space="0" w:color="auto"/>
        <w:bottom w:val="none" w:sz="0" w:space="0" w:color="auto"/>
        <w:right w:val="none" w:sz="0" w:space="0" w:color="auto"/>
      </w:divBdr>
    </w:div>
    <w:div w:id="1602369190">
      <w:bodyDiv w:val="1"/>
      <w:marLeft w:val="0"/>
      <w:marRight w:val="0"/>
      <w:marTop w:val="0"/>
      <w:marBottom w:val="0"/>
      <w:divBdr>
        <w:top w:val="none" w:sz="0" w:space="0" w:color="auto"/>
        <w:left w:val="none" w:sz="0" w:space="0" w:color="auto"/>
        <w:bottom w:val="none" w:sz="0" w:space="0" w:color="auto"/>
        <w:right w:val="none" w:sz="0" w:space="0" w:color="auto"/>
      </w:divBdr>
    </w:div>
    <w:div w:id="1610043428">
      <w:bodyDiv w:val="1"/>
      <w:marLeft w:val="0"/>
      <w:marRight w:val="0"/>
      <w:marTop w:val="0"/>
      <w:marBottom w:val="0"/>
      <w:divBdr>
        <w:top w:val="none" w:sz="0" w:space="0" w:color="auto"/>
        <w:left w:val="none" w:sz="0" w:space="0" w:color="auto"/>
        <w:bottom w:val="none" w:sz="0" w:space="0" w:color="auto"/>
        <w:right w:val="none" w:sz="0" w:space="0" w:color="auto"/>
      </w:divBdr>
    </w:div>
    <w:div w:id="1658344687">
      <w:bodyDiv w:val="1"/>
      <w:marLeft w:val="0"/>
      <w:marRight w:val="0"/>
      <w:marTop w:val="0"/>
      <w:marBottom w:val="0"/>
      <w:divBdr>
        <w:top w:val="none" w:sz="0" w:space="0" w:color="auto"/>
        <w:left w:val="none" w:sz="0" w:space="0" w:color="auto"/>
        <w:bottom w:val="none" w:sz="0" w:space="0" w:color="auto"/>
        <w:right w:val="none" w:sz="0" w:space="0" w:color="auto"/>
      </w:divBdr>
    </w:div>
    <w:div w:id="1661424029">
      <w:marLeft w:val="0"/>
      <w:marRight w:val="0"/>
      <w:marTop w:val="0"/>
      <w:marBottom w:val="0"/>
      <w:divBdr>
        <w:top w:val="none" w:sz="0" w:space="0" w:color="auto"/>
        <w:left w:val="none" w:sz="0" w:space="0" w:color="auto"/>
        <w:bottom w:val="none" w:sz="0" w:space="0" w:color="auto"/>
        <w:right w:val="none" w:sz="0" w:space="0" w:color="auto"/>
      </w:divBdr>
    </w:div>
    <w:div w:id="1842772196">
      <w:bodyDiv w:val="1"/>
      <w:marLeft w:val="0"/>
      <w:marRight w:val="0"/>
      <w:marTop w:val="0"/>
      <w:marBottom w:val="0"/>
      <w:divBdr>
        <w:top w:val="none" w:sz="0" w:space="0" w:color="auto"/>
        <w:left w:val="none" w:sz="0" w:space="0" w:color="auto"/>
        <w:bottom w:val="none" w:sz="0" w:space="0" w:color="auto"/>
        <w:right w:val="none" w:sz="0" w:space="0" w:color="auto"/>
      </w:divBdr>
    </w:div>
    <w:div w:id="1850673814">
      <w:bodyDiv w:val="1"/>
      <w:marLeft w:val="0"/>
      <w:marRight w:val="0"/>
      <w:marTop w:val="0"/>
      <w:marBottom w:val="0"/>
      <w:divBdr>
        <w:top w:val="none" w:sz="0" w:space="0" w:color="auto"/>
        <w:left w:val="none" w:sz="0" w:space="0" w:color="auto"/>
        <w:bottom w:val="none" w:sz="0" w:space="0" w:color="auto"/>
        <w:right w:val="none" w:sz="0" w:space="0" w:color="auto"/>
      </w:divBdr>
    </w:div>
    <w:div w:id="1856186535">
      <w:bodyDiv w:val="1"/>
      <w:marLeft w:val="0"/>
      <w:marRight w:val="0"/>
      <w:marTop w:val="0"/>
      <w:marBottom w:val="0"/>
      <w:divBdr>
        <w:top w:val="none" w:sz="0" w:space="0" w:color="auto"/>
        <w:left w:val="none" w:sz="0" w:space="0" w:color="auto"/>
        <w:bottom w:val="none" w:sz="0" w:space="0" w:color="auto"/>
        <w:right w:val="none" w:sz="0" w:space="0" w:color="auto"/>
      </w:divBdr>
    </w:div>
    <w:div w:id="1915892475">
      <w:bodyDiv w:val="1"/>
      <w:marLeft w:val="0"/>
      <w:marRight w:val="0"/>
      <w:marTop w:val="0"/>
      <w:marBottom w:val="0"/>
      <w:divBdr>
        <w:top w:val="none" w:sz="0" w:space="0" w:color="auto"/>
        <w:left w:val="none" w:sz="0" w:space="0" w:color="auto"/>
        <w:bottom w:val="none" w:sz="0" w:space="0" w:color="auto"/>
        <w:right w:val="none" w:sz="0" w:space="0" w:color="auto"/>
      </w:divBdr>
    </w:div>
    <w:div w:id="2091152143">
      <w:bodyDiv w:val="1"/>
      <w:marLeft w:val="0"/>
      <w:marRight w:val="0"/>
      <w:marTop w:val="0"/>
      <w:marBottom w:val="0"/>
      <w:divBdr>
        <w:top w:val="none" w:sz="0" w:space="0" w:color="auto"/>
        <w:left w:val="none" w:sz="0" w:space="0" w:color="auto"/>
        <w:bottom w:val="none" w:sz="0" w:space="0" w:color="auto"/>
        <w:right w:val="none" w:sz="0" w:space="0" w:color="auto"/>
      </w:divBdr>
    </w:div>
    <w:div w:id="20915430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w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procurement.ecuador@maginternational.org" TargetMode="External"/><Relationship Id="rId24"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yperlink" Target="mailto:procurement.ecuador@maginternational.org" TargetMode="External"/><Relationship Id="rId10" Type="http://schemas.openxmlformats.org/officeDocument/2006/relationships/endnotes" Target="endnotes.xml"/><Relationship Id="rId19" Type="http://schemas.openxmlformats.org/officeDocument/2006/relationships/image" Target="media/image8.w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04edfd2-1964-493c-8c2a-483f29ada6ec">
      <Terms xmlns="http://schemas.microsoft.com/office/infopath/2007/PartnerControls"/>
    </lcf76f155ced4ddcb4097134ff3c332f>
    <TaxCatchAll xmlns="470437b7-9ceb-4bf9-948b-79a534b063c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624BE78C573BC143AFCA812AA4611A4A" ma:contentTypeVersion="19" ma:contentTypeDescription="Create a new document." ma:contentTypeScope="" ma:versionID="6a93f62d2a53fc61e3b631023650adda">
  <xsd:schema xmlns:xsd="http://www.w3.org/2001/XMLSchema" xmlns:xs="http://www.w3.org/2001/XMLSchema" xmlns:p="http://schemas.microsoft.com/office/2006/metadata/properties" xmlns:ns2="304edfd2-1964-493c-8c2a-483f29ada6ec" xmlns:ns3="470437b7-9ceb-4bf9-948b-79a534b063cc" targetNamespace="http://schemas.microsoft.com/office/2006/metadata/properties" ma:root="true" ma:fieldsID="f7e85b28b4fd47cc4aabb82814df6af8" ns2:_="" ns3:_="">
    <xsd:import namespace="304edfd2-1964-493c-8c2a-483f29ada6ec"/>
    <xsd:import namespace="470437b7-9ceb-4bf9-948b-79a534b063c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4edfd2-1964-493c-8c2a-483f29ada6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268857f-a825-4455-ab52-320d186edd4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70437b7-9ceb-4bf9-948b-79a534b063cc"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61087744-a637-4203-89b8-6c249e6e7bf5}" ma:internalName="TaxCatchAll" ma:showField="CatchAllData" ma:web="470437b7-9ceb-4bf9-948b-79a534b06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89820EF-230C-49E2-AD13-F222DA32D498}">
  <ds:schemaRefs>
    <ds:schemaRef ds:uri="http://schemas.microsoft.com/office/2006/metadata/properties"/>
    <ds:schemaRef ds:uri="http://schemas.microsoft.com/office/infopath/2007/PartnerControls"/>
    <ds:schemaRef ds:uri="304edfd2-1964-493c-8c2a-483f29ada6ec"/>
    <ds:schemaRef ds:uri="470437b7-9ceb-4bf9-948b-79a534b063cc"/>
  </ds:schemaRefs>
</ds:datastoreItem>
</file>

<file path=customXml/itemProps2.xml><?xml version="1.0" encoding="utf-8"?>
<ds:datastoreItem xmlns:ds="http://schemas.openxmlformats.org/officeDocument/2006/customXml" ds:itemID="{D98165FA-6389-4D7E-A798-A017CB6B7859}">
  <ds:schemaRefs>
    <ds:schemaRef ds:uri="http://schemas.microsoft.com/sharepoint/v3/contenttype/forms"/>
  </ds:schemaRefs>
</ds:datastoreItem>
</file>

<file path=customXml/itemProps3.xml><?xml version="1.0" encoding="utf-8"?>
<ds:datastoreItem xmlns:ds="http://schemas.openxmlformats.org/officeDocument/2006/customXml" ds:itemID="{3C712AB9-D7C7-46A6-86EF-134C07C58697}">
  <ds:schemaRefs>
    <ds:schemaRef ds:uri="http://schemas.openxmlformats.org/officeDocument/2006/bibliography"/>
  </ds:schemaRefs>
</ds:datastoreItem>
</file>

<file path=customXml/itemProps4.xml><?xml version="1.0" encoding="utf-8"?>
<ds:datastoreItem xmlns:ds="http://schemas.openxmlformats.org/officeDocument/2006/customXml" ds:itemID="{C7FB7EC9-53A4-45C6-ACA9-1E7EC49437D2}"/>
</file>

<file path=docProps/app.xml><?xml version="1.0" encoding="utf-8"?>
<Properties xmlns="http://schemas.openxmlformats.org/officeDocument/2006/extended-properties" xmlns:vt="http://schemas.openxmlformats.org/officeDocument/2006/docPropsVTypes">
  <Template>Normal</Template>
  <TotalTime>1301</TotalTime>
  <Pages>20</Pages>
  <Words>4819</Words>
  <Characters>26508</Characters>
  <Application>Microsoft Office Word</Application>
  <DocSecurity>0</DocSecurity>
  <Lines>220</Lines>
  <Paragraphs>62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31265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Dell</dc:creator>
  <cp:lastModifiedBy>Dario Tapia</cp:lastModifiedBy>
  <cp:revision>73</cp:revision>
  <cp:lastPrinted>2026-07-15T20:37:00Z</cp:lastPrinted>
  <dcterms:created xsi:type="dcterms:W3CDTF">2026-07-22T19:32:00Z</dcterms:created>
  <dcterms:modified xsi:type="dcterms:W3CDTF">2026-08-18T13:47:00Z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2021-04-20T00:00:00Z</vt:filetime>
  </property>
  <property fmtid="{D5CDD505-2E9C-101B-9397-08002B2CF9AE}" pid="3" name="Creator">
    <vt:lpwstr>Microsoft® Word 2019</vt:lpwstr>
  </property>
  <property fmtid="{D5CDD505-2E9C-101B-9397-08002B2CF9AE}" pid="4" name="LastSaved">
    <vt:filetime>2022-03-16T00:00:00Z</vt:filetime>
  </property>
  <property fmtid="{D5CDD505-2E9C-101B-9397-08002B2CF9AE}" pid="5" name="ContentTypeId">
    <vt:lpwstr>0x010100624BE78C573BC143AFCA812AA4611A4A</vt:lpwstr>
  </property>
  <property fmtid="{D5CDD505-2E9C-101B-9397-08002B2CF9AE}" pid="6" name="MediaServiceImageTags">
    <vt:lpwstr/>
  </property>
</Properties>
</file>